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rPr>
          <w:rFonts w:hint="default" w:ascii="Times New Roman" w:hAnsi="Times New Roman" w:eastAsia="方正仿宋简体" w:cs="Times New Roman"/>
          <w:sz w:val="32"/>
          <w:szCs w:val="32"/>
          <w:lang w:eastAsia="zh-CN"/>
        </w:rPr>
      </w:pPr>
      <w:bookmarkStart w:id="0" w:name="_GoBack"/>
      <w:bookmarkEnd w:id="0"/>
      <w:r>
        <w:rPr>
          <w:rFonts w:hint="default" w:ascii="Times New Roman" w:hAnsi="Times New Roman" w:eastAsia="黑体" w:cs="Times New Roman"/>
          <w:kern w:val="0"/>
          <w:sz w:val="32"/>
          <w:szCs w:val="32"/>
        </w:rPr>
        <w:t>附件1</w:t>
      </w:r>
      <w:r>
        <w:rPr>
          <w:rFonts w:hint="default" w:ascii="Times New Roman" w:hAnsi="Times New Roman" w:eastAsia="黑体" w:cs="Times New Roman"/>
          <w:kern w:val="0"/>
          <w:sz w:val="32"/>
          <w:szCs w:val="32"/>
          <w:lang w:eastAsia="zh-CN"/>
        </w:rPr>
        <w:t>：</w:t>
      </w:r>
    </w:p>
    <w:p>
      <w:pPr>
        <w:spacing w:line="530" w:lineRule="exact"/>
        <w:jc w:val="center"/>
        <w:rPr>
          <w:rFonts w:hint="default" w:ascii="Times New Roman" w:hAnsi="Times New Roman" w:eastAsia="方正小标宋_GBK" w:cs="Times New Roman"/>
          <w:sz w:val="32"/>
          <w:szCs w:val="32"/>
        </w:rPr>
      </w:pPr>
      <w:r>
        <w:rPr>
          <w:rFonts w:hint="default" w:ascii="Times New Roman" w:hAnsi="Times New Roman" w:eastAsia="方正小标宋_GBK" w:cs="Times New Roman"/>
          <w:b w:val="0"/>
          <w:bCs w:val="0"/>
          <w:kern w:val="0"/>
          <w:sz w:val="32"/>
          <w:szCs w:val="32"/>
        </w:rPr>
        <w:t>20</w:t>
      </w:r>
      <w:r>
        <w:rPr>
          <w:rFonts w:hint="default" w:ascii="Times New Roman" w:hAnsi="Times New Roman" w:eastAsia="方正小标宋_GBK" w:cs="Times New Roman"/>
          <w:b w:val="0"/>
          <w:bCs w:val="0"/>
          <w:kern w:val="0"/>
          <w:sz w:val="32"/>
          <w:szCs w:val="32"/>
          <w:lang w:val="en-US" w:eastAsia="zh-CN"/>
        </w:rPr>
        <w:t>2</w:t>
      </w:r>
      <w:r>
        <w:rPr>
          <w:rFonts w:hint="eastAsia" w:ascii="Times New Roman" w:hAnsi="Times New Roman" w:eastAsia="方正小标宋_GBK" w:cs="Times New Roman"/>
          <w:b w:val="0"/>
          <w:bCs w:val="0"/>
          <w:kern w:val="0"/>
          <w:sz w:val="32"/>
          <w:szCs w:val="32"/>
          <w:lang w:val="en-US" w:eastAsia="zh-CN"/>
        </w:rPr>
        <w:t>3</w:t>
      </w:r>
      <w:r>
        <w:rPr>
          <w:rFonts w:hint="default" w:ascii="Times New Roman" w:hAnsi="Times New Roman" w:eastAsia="方正小标宋_GBK" w:cs="Times New Roman"/>
          <w:b w:val="0"/>
          <w:bCs w:val="0"/>
          <w:kern w:val="0"/>
          <w:sz w:val="32"/>
          <w:szCs w:val="32"/>
        </w:rPr>
        <w:t>年县人大常委会会议工作计划</w:t>
      </w:r>
    </w:p>
    <w:tbl>
      <w:tblPr>
        <w:tblStyle w:val="10"/>
        <w:tblW w:w="10119" w:type="dxa"/>
        <w:jc w:val="center"/>
        <w:tblLayout w:type="fixed"/>
        <w:tblCellMar>
          <w:top w:w="0" w:type="dxa"/>
          <w:left w:w="108" w:type="dxa"/>
          <w:bottom w:w="0" w:type="dxa"/>
          <w:right w:w="108" w:type="dxa"/>
        </w:tblCellMar>
      </w:tblPr>
      <w:tblGrid>
        <w:gridCol w:w="473"/>
        <w:gridCol w:w="120"/>
        <w:gridCol w:w="7354"/>
        <w:gridCol w:w="1927"/>
        <w:gridCol w:w="245"/>
      </w:tblGrid>
      <w:tr>
        <w:tblPrEx>
          <w:tblCellMar>
            <w:top w:w="0" w:type="dxa"/>
            <w:left w:w="108" w:type="dxa"/>
            <w:bottom w:w="0" w:type="dxa"/>
            <w:right w:w="108" w:type="dxa"/>
          </w:tblCellMar>
        </w:tblPrEx>
        <w:trPr>
          <w:gridAfter w:val="1"/>
          <w:wAfter w:w="245" w:type="dxa"/>
          <w:trHeight w:val="92" w:hRule="atLeast"/>
          <w:jc w:val="center"/>
        </w:trPr>
        <w:tc>
          <w:tcPr>
            <w:tcW w:w="7947" w:type="dxa"/>
            <w:gridSpan w:val="3"/>
            <w:tcBorders>
              <w:top w:val="nil"/>
              <w:left w:val="nil"/>
              <w:bottom w:val="nil"/>
              <w:right w:val="nil"/>
            </w:tcBorders>
            <w:vAlign w:val="center"/>
          </w:tcPr>
          <w:p>
            <w:pPr>
              <w:widowControl/>
              <w:jc w:val="left"/>
              <w:rPr>
                <w:rFonts w:hint="default" w:ascii="Times New Roman" w:hAnsi="Times New Roman" w:cs="Times New Roman"/>
                <w:color w:val="auto"/>
                <w:kern w:val="0"/>
                <w:sz w:val="24"/>
                <w:szCs w:val="24"/>
              </w:rPr>
            </w:pPr>
          </w:p>
        </w:tc>
        <w:tc>
          <w:tcPr>
            <w:tcW w:w="1927" w:type="dxa"/>
            <w:tcBorders>
              <w:top w:val="nil"/>
              <w:left w:val="nil"/>
              <w:bottom w:val="nil"/>
              <w:right w:val="nil"/>
            </w:tcBorders>
            <w:vAlign w:val="center"/>
          </w:tcPr>
          <w:p>
            <w:pPr>
              <w:widowControl/>
              <w:jc w:val="left"/>
              <w:rPr>
                <w:rFonts w:hint="default" w:ascii="Times New Roman" w:hAnsi="Times New Roman" w:cs="Times New Roman"/>
                <w:color w:val="auto"/>
                <w:kern w:val="0"/>
                <w:sz w:val="24"/>
                <w:szCs w:val="24"/>
              </w:rPr>
            </w:pPr>
          </w:p>
        </w:tc>
      </w:tr>
      <w:tr>
        <w:tblPrEx>
          <w:tblCellMar>
            <w:top w:w="0" w:type="dxa"/>
            <w:left w:w="108" w:type="dxa"/>
            <w:bottom w:w="0" w:type="dxa"/>
            <w:right w:w="108" w:type="dxa"/>
          </w:tblCellMar>
        </w:tblPrEx>
        <w:trPr>
          <w:gridAfter w:val="1"/>
          <w:wAfter w:w="245" w:type="dxa"/>
          <w:trHeight w:val="680"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imes New Roman" w:hAnsi="Times New Roman" w:eastAsia="方正黑体_GBK" w:cs="Times New Roman"/>
                <w:b w:val="0"/>
                <w:bCs w:val="0"/>
                <w:color w:val="auto"/>
                <w:kern w:val="0"/>
                <w:sz w:val="28"/>
                <w:szCs w:val="28"/>
                <w:lang w:eastAsia="zh-CN"/>
              </w:rPr>
            </w:pPr>
            <w:r>
              <w:rPr>
                <w:rFonts w:hint="default" w:ascii="Times New Roman" w:hAnsi="Times New Roman" w:eastAsia="方正黑体_GBK" w:cs="Times New Roman"/>
                <w:b w:val="0"/>
                <w:bCs w:val="0"/>
                <w:color w:val="auto"/>
                <w:kern w:val="0"/>
                <w:sz w:val="28"/>
                <w:szCs w:val="28"/>
              </w:rPr>
              <w:t>月</w:t>
            </w:r>
          </w:p>
          <w:p>
            <w:pPr>
              <w:widowControl/>
              <w:spacing w:line="300" w:lineRule="exact"/>
              <w:jc w:val="center"/>
              <w:rPr>
                <w:rFonts w:hint="default" w:ascii="Times New Roman" w:hAnsi="Times New Roman" w:eastAsia="方正黑体_GBK" w:cs="Times New Roman"/>
                <w:b w:val="0"/>
                <w:bCs w:val="0"/>
                <w:color w:val="auto"/>
                <w:kern w:val="0"/>
                <w:sz w:val="28"/>
                <w:szCs w:val="28"/>
              </w:rPr>
            </w:pPr>
            <w:r>
              <w:rPr>
                <w:rFonts w:hint="default" w:ascii="Times New Roman" w:hAnsi="Times New Roman" w:eastAsia="方正黑体_GBK" w:cs="Times New Roman"/>
                <w:b w:val="0"/>
                <w:bCs w:val="0"/>
                <w:color w:val="auto"/>
                <w:kern w:val="0"/>
                <w:sz w:val="28"/>
                <w:szCs w:val="28"/>
              </w:rPr>
              <w:t>份</w:t>
            </w:r>
          </w:p>
        </w:tc>
        <w:tc>
          <w:tcPr>
            <w:tcW w:w="7474"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黑体_GBK" w:cs="Times New Roman"/>
                <w:b w:val="0"/>
                <w:bCs w:val="0"/>
                <w:color w:val="auto"/>
                <w:kern w:val="0"/>
                <w:sz w:val="28"/>
                <w:szCs w:val="28"/>
              </w:rPr>
            </w:pPr>
            <w:r>
              <w:rPr>
                <w:rFonts w:hint="default" w:ascii="Times New Roman" w:hAnsi="Times New Roman" w:eastAsia="方正黑体_GBK" w:cs="Times New Roman"/>
                <w:b w:val="0"/>
                <w:bCs w:val="0"/>
                <w:color w:val="auto"/>
                <w:kern w:val="0"/>
                <w:sz w:val="28"/>
                <w:szCs w:val="28"/>
              </w:rPr>
              <w:t>议         题</w:t>
            </w:r>
          </w:p>
        </w:tc>
        <w:tc>
          <w:tcPr>
            <w:tcW w:w="192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黑体_GBK" w:cs="Times New Roman"/>
                <w:b w:val="0"/>
                <w:bCs w:val="0"/>
                <w:color w:val="auto"/>
                <w:kern w:val="0"/>
                <w:sz w:val="28"/>
                <w:szCs w:val="28"/>
              </w:rPr>
            </w:pPr>
            <w:r>
              <w:rPr>
                <w:rFonts w:hint="default" w:ascii="Times New Roman" w:hAnsi="Times New Roman" w:eastAsia="方正黑体_GBK" w:cs="Times New Roman"/>
                <w:b w:val="0"/>
                <w:bCs w:val="0"/>
                <w:color w:val="auto"/>
                <w:kern w:val="0"/>
                <w:sz w:val="28"/>
                <w:szCs w:val="28"/>
              </w:rPr>
              <w:t>责任单位</w:t>
            </w:r>
          </w:p>
        </w:tc>
      </w:tr>
      <w:tr>
        <w:tblPrEx>
          <w:tblCellMar>
            <w:top w:w="0" w:type="dxa"/>
            <w:left w:w="108" w:type="dxa"/>
            <w:bottom w:w="0" w:type="dxa"/>
            <w:right w:w="108" w:type="dxa"/>
          </w:tblCellMar>
        </w:tblPrEx>
        <w:trPr>
          <w:gridAfter w:val="1"/>
          <w:wAfter w:w="245" w:type="dxa"/>
          <w:trHeight w:val="1360"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color w:val="auto"/>
                <w:kern w:val="0"/>
                <w:sz w:val="24"/>
                <w:szCs w:val="24"/>
              </w:rPr>
            </w:pPr>
            <w:r>
              <w:rPr>
                <w:rFonts w:hint="eastAsia" w:ascii="Times New Roman" w:hAnsi="Times New Roman" w:eastAsia="方正仿宋_GBK" w:cs="Times New Roman"/>
                <w:b/>
                <w:bCs/>
                <w:color w:val="auto"/>
                <w:kern w:val="0"/>
                <w:sz w:val="24"/>
                <w:szCs w:val="24"/>
                <w:lang w:val="en-US" w:eastAsia="zh-CN"/>
              </w:rPr>
              <w:t>二</w:t>
            </w:r>
            <w:r>
              <w:rPr>
                <w:rFonts w:hint="default" w:ascii="Times New Roman" w:hAnsi="Times New Roman" w:eastAsia="方正仿宋_GBK" w:cs="Times New Roman"/>
                <w:b/>
                <w:bCs/>
                <w:color w:val="auto"/>
                <w:kern w:val="0"/>
                <w:sz w:val="24"/>
                <w:szCs w:val="24"/>
              </w:rPr>
              <w:t>月</w:t>
            </w:r>
          </w:p>
        </w:tc>
        <w:tc>
          <w:tcPr>
            <w:tcW w:w="7474" w:type="dxa"/>
            <w:gridSpan w:val="2"/>
            <w:tcBorders>
              <w:top w:val="nil"/>
              <w:left w:val="nil"/>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340" w:lineRule="exact"/>
              <w:ind w:leftChars="0"/>
              <w:jc w:val="both"/>
              <w:textAlignment w:val="auto"/>
              <w:rPr>
                <w:rFonts w:hint="eastAsia"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审议通过县人大常委会2023年工作要点（草案）；</w:t>
            </w:r>
          </w:p>
          <w:p>
            <w:pPr>
              <w:keepNext w:val="0"/>
              <w:keepLines w:val="0"/>
              <w:pageBreakBefore w:val="0"/>
              <w:widowControl/>
              <w:numPr>
                <w:ilvl w:val="0"/>
                <w:numId w:val="1"/>
              </w:numPr>
              <w:kinsoku/>
              <w:wordWrap/>
              <w:overflowPunct/>
              <w:topLinePunct w:val="0"/>
              <w:autoSpaceDE/>
              <w:autoSpaceDN/>
              <w:bidi w:val="0"/>
              <w:adjustRightInd/>
              <w:snapToGrid/>
              <w:spacing w:line="340" w:lineRule="exact"/>
              <w:ind w:leftChars="0"/>
              <w:jc w:val="both"/>
              <w:textAlignment w:val="auto"/>
              <w:rPr>
                <w:rFonts w:hint="default"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审议通过《县人大常委会关于在全县各级人大代表中开展“五带五当”主题活动的意见》（草案）；</w:t>
            </w:r>
          </w:p>
          <w:p>
            <w:pPr>
              <w:keepNext w:val="0"/>
              <w:keepLines w:val="0"/>
              <w:pageBreakBefore w:val="0"/>
              <w:widowControl/>
              <w:numPr>
                <w:ilvl w:val="0"/>
                <w:numId w:val="1"/>
              </w:numPr>
              <w:kinsoku/>
              <w:wordWrap/>
              <w:overflowPunct/>
              <w:topLinePunct w:val="0"/>
              <w:autoSpaceDE/>
              <w:autoSpaceDN/>
              <w:bidi w:val="0"/>
              <w:adjustRightInd/>
              <w:snapToGrid/>
              <w:spacing w:line="340" w:lineRule="exact"/>
              <w:ind w:leftChars="0"/>
              <w:jc w:val="both"/>
              <w:textAlignment w:val="auto"/>
              <w:rPr>
                <w:rFonts w:hint="default"/>
                <w:lang w:eastAsia="zh-CN"/>
              </w:rPr>
            </w:pPr>
            <w:r>
              <w:rPr>
                <w:rFonts w:hint="eastAsia" w:ascii="Times New Roman" w:hAnsi="Times New Roman" w:eastAsia="方正仿宋_GBK" w:cs="Times New Roman"/>
                <w:color w:val="auto"/>
                <w:kern w:val="0"/>
                <w:sz w:val="24"/>
                <w:szCs w:val="24"/>
                <w:lang w:val="en-US" w:eastAsia="zh-CN"/>
              </w:rPr>
              <w:t>审议通过</w:t>
            </w:r>
            <w:r>
              <w:rPr>
                <w:rFonts w:hint="default" w:ascii="Times New Roman" w:hAnsi="Times New Roman" w:eastAsia="方正仿宋_GBK" w:cs="Times New Roman"/>
                <w:color w:val="auto"/>
                <w:kern w:val="0"/>
                <w:sz w:val="24"/>
                <w:szCs w:val="24"/>
                <w:lang w:val="en-US" w:eastAsia="zh-CN"/>
              </w:rPr>
              <w:t>《县人大常委会关于全面推进2023年度十大重点攻坚任务的决定》（草案）</w:t>
            </w:r>
            <w:r>
              <w:rPr>
                <w:rFonts w:hint="eastAsia" w:ascii="Times New Roman" w:hAnsi="Times New Roman" w:eastAsia="方正仿宋_GBK" w:cs="Times New Roman"/>
                <w:color w:val="auto"/>
                <w:kern w:val="0"/>
                <w:sz w:val="24"/>
                <w:szCs w:val="24"/>
                <w:lang w:val="en-US" w:eastAsia="zh-CN"/>
              </w:rPr>
              <w:t>。</w:t>
            </w:r>
          </w:p>
        </w:tc>
        <w:tc>
          <w:tcPr>
            <w:tcW w:w="19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办公室</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Times New Roman" w:hAnsi="Times New Roman" w:eastAsia="方正仿宋_GBK"/>
                <w:color w:val="auto"/>
                <w:lang w:val="en-US" w:eastAsia="zh-CN"/>
              </w:rPr>
            </w:pPr>
            <w:r>
              <w:rPr>
                <w:rFonts w:hint="eastAsia" w:ascii="Times New Roman" w:hAnsi="Times New Roman" w:eastAsia="方正仿宋_GBK" w:cs="Times New Roman"/>
                <w:color w:val="auto"/>
                <w:kern w:val="0"/>
                <w:sz w:val="24"/>
                <w:szCs w:val="24"/>
                <w:lang w:val="en-US" w:eastAsia="zh-CN"/>
              </w:rPr>
              <w:t>人代工委</w:t>
            </w:r>
          </w:p>
        </w:tc>
      </w:tr>
      <w:tr>
        <w:tblPrEx>
          <w:tblCellMar>
            <w:top w:w="0" w:type="dxa"/>
            <w:left w:w="108" w:type="dxa"/>
            <w:bottom w:w="0" w:type="dxa"/>
            <w:right w:w="108" w:type="dxa"/>
          </w:tblCellMar>
        </w:tblPrEx>
        <w:trPr>
          <w:gridAfter w:val="1"/>
          <w:wAfter w:w="245" w:type="dxa"/>
          <w:trHeight w:val="1374"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color w:val="auto"/>
                <w:kern w:val="0"/>
                <w:sz w:val="24"/>
                <w:szCs w:val="24"/>
                <w:lang w:val="en-US" w:eastAsia="zh-CN"/>
              </w:rPr>
            </w:pPr>
            <w:r>
              <w:rPr>
                <w:rFonts w:hint="eastAsia" w:ascii="Times New Roman" w:hAnsi="Times New Roman" w:eastAsia="方正仿宋_GBK" w:cs="Times New Roman"/>
                <w:b/>
                <w:bCs/>
                <w:color w:val="auto"/>
                <w:kern w:val="0"/>
                <w:sz w:val="24"/>
                <w:szCs w:val="24"/>
                <w:lang w:val="en-US" w:eastAsia="zh-CN"/>
              </w:rPr>
              <w:t>四月</w:t>
            </w:r>
          </w:p>
        </w:tc>
        <w:tc>
          <w:tcPr>
            <w:tcW w:w="7474" w:type="dxa"/>
            <w:gridSpan w:val="2"/>
            <w:tcBorders>
              <w:top w:val="nil"/>
              <w:left w:val="nil"/>
              <w:bottom w:val="single" w:color="auto" w:sz="4" w:space="0"/>
              <w:right w:val="single" w:color="auto"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审议县检察院关于控告和申诉检察工作情况的报告；</w:t>
            </w:r>
          </w:p>
          <w:p>
            <w:pPr>
              <w:keepNext w:val="0"/>
              <w:keepLines w:val="0"/>
              <w:pageBreakBefore w:val="0"/>
              <w:widowControl/>
              <w:numPr>
                <w:ilvl w:val="0"/>
                <w:numId w:val="2"/>
              </w:numP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cs="Times New Roman"/>
                <w:color w:val="auto"/>
                <w:lang w:val="en-US" w:eastAsia="zh-CN"/>
              </w:rPr>
            </w:pPr>
            <w:r>
              <w:rPr>
                <w:rFonts w:hint="default" w:ascii="Times New Roman" w:hAnsi="Times New Roman" w:eastAsia="方正仿宋_GBK" w:cs="Times New Roman"/>
                <w:color w:val="auto"/>
                <w:kern w:val="0"/>
                <w:sz w:val="24"/>
                <w:szCs w:val="24"/>
                <w:lang w:val="en-US" w:eastAsia="zh-CN"/>
              </w:rPr>
              <w:t>审议县政府关于全县公共文化设施建设情况的报告。</w:t>
            </w:r>
          </w:p>
        </w:tc>
        <w:tc>
          <w:tcPr>
            <w:tcW w:w="19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lang w:eastAsia="zh-CN"/>
              </w:rPr>
            </w:pPr>
            <w:r>
              <w:rPr>
                <w:rFonts w:hint="eastAsia" w:ascii="Times New Roman" w:hAnsi="Times New Roman" w:eastAsia="方正仿宋_GBK" w:cs="Times New Roman"/>
                <w:color w:val="auto"/>
                <w:kern w:val="0"/>
                <w:sz w:val="24"/>
                <w:szCs w:val="24"/>
                <w:lang w:eastAsia="zh-CN"/>
              </w:rPr>
              <w:t>监察</w:t>
            </w:r>
            <w:r>
              <w:rPr>
                <w:rFonts w:hint="eastAsia" w:ascii="Times New Roman" w:hAnsi="Times New Roman" w:eastAsia="方正仿宋_GBK" w:cs="Times New Roman"/>
                <w:color w:val="auto"/>
                <w:kern w:val="0"/>
                <w:sz w:val="24"/>
                <w:szCs w:val="24"/>
                <w:lang w:val="en-US" w:eastAsia="zh-CN"/>
              </w:rPr>
              <w:t>和</w:t>
            </w:r>
            <w:r>
              <w:rPr>
                <w:rFonts w:hint="eastAsia" w:ascii="Times New Roman" w:hAnsi="Times New Roman" w:eastAsia="方正仿宋_GBK" w:cs="Times New Roman"/>
                <w:color w:val="auto"/>
                <w:kern w:val="0"/>
                <w:sz w:val="24"/>
                <w:szCs w:val="24"/>
                <w:lang w:eastAsia="zh-CN"/>
              </w:rPr>
              <w:t>司法工委</w:t>
            </w:r>
            <w:r>
              <w:rPr>
                <w:rFonts w:hint="default" w:ascii="Times New Roman" w:hAnsi="Times New Roman" w:eastAsia="方正仿宋_GBK" w:cs="Times New Roman"/>
                <w:color w:val="auto"/>
                <w:kern w:val="0"/>
                <w:sz w:val="24"/>
                <w:szCs w:val="24"/>
                <w:lang w:eastAsia="zh-CN"/>
              </w:rPr>
              <w:t>社会建设工委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办公室</w:t>
            </w:r>
          </w:p>
        </w:tc>
      </w:tr>
      <w:tr>
        <w:tblPrEx>
          <w:tblCellMar>
            <w:top w:w="0" w:type="dxa"/>
            <w:left w:w="108" w:type="dxa"/>
            <w:bottom w:w="0" w:type="dxa"/>
            <w:right w:w="108" w:type="dxa"/>
          </w:tblCellMar>
        </w:tblPrEx>
        <w:trPr>
          <w:gridAfter w:val="1"/>
          <w:wAfter w:w="245" w:type="dxa"/>
          <w:trHeight w:val="1985"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Times New Roman" w:hAnsi="Times New Roman" w:eastAsia="方正仿宋_GBK" w:cs="Times New Roman"/>
                <w:b/>
                <w:bCs/>
                <w:color w:val="auto"/>
                <w:kern w:val="0"/>
                <w:sz w:val="24"/>
                <w:szCs w:val="24"/>
                <w:lang w:eastAsia="zh-CN"/>
              </w:rPr>
            </w:pPr>
            <w:r>
              <w:rPr>
                <w:rFonts w:hint="default" w:ascii="Times New Roman" w:hAnsi="Times New Roman" w:eastAsia="方正仿宋_GBK" w:cs="Times New Roman"/>
                <w:b/>
                <w:bCs/>
                <w:color w:val="auto"/>
                <w:kern w:val="0"/>
                <w:sz w:val="24"/>
                <w:szCs w:val="24"/>
              </w:rPr>
              <w:t>六</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rPr>
              <w:t>月</w:t>
            </w:r>
          </w:p>
        </w:tc>
        <w:tc>
          <w:tcPr>
            <w:tcW w:w="7474" w:type="dxa"/>
            <w:gridSpan w:val="2"/>
            <w:tcBorders>
              <w:top w:val="nil"/>
              <w:left w:val="nil"/>
              <w:bottom w:val="single" w:color="auto" w:sz="4" w:space="0"/>
              <w:right w:val="single" w:color="auto"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eastAsia="zh-CN"/>
              </w:rPr>
              <w:t>审议县</w:t>
            </w:r>
            <w:r>
              <w:rPr>
                <w:rFonts w:hint="default" w:ascii="Times New Roman" w:hAnsi="Times New Roman" w:eastAsia="方正仿宋_GBK" w:cs="Times New Roman"/>
                <w:color w:val="auto"/>
                <w:kern w:val="0"/>
                <w:sz w:val="24"/>
                <w:szCs w:val="24"/>
                <w:lang w:val="en-US" w:eastAsia="zh-CN"/>
              </w:rPr>
              <w:t>政府关于2023年县民生实事人大代表票决项目进展情况的报告；</w:t>
            </w:r>
          </w:p>
          <w:p>
            <w:pPr>
              <w:keepNext w:val="0"/>
              <w:keepLines w:val="0"/>
              <w:pageBreakBefore w:val="0"/>
              <w:widowControl/>
              <w:numPr>
                <w:ilvl w:val="0"/>
                <w:numId w:val="3"/>
              </w:numPr>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审议县政府关于2022年县本级财政决算的报告；</w:t>
            </w:r>
          </w:p>
          <w:p>
            <w:pPr>
              <w:keepNext w:val="0"/>
              <w:keepLines w:val="0"/>
              <w:pageBreakBefore w:val="0"/>
              <w:widowControl/>
              <w:numPr>
                <w:ilvl w:val="0"/>
                <w:numId w:val="3"/>
              </w:numPr>
              <w:kinsoku/>
              <w:wordWrap/>
              <w:overflowPunct/>
              <w:topLinePunct w:val="0"/>
              <w:autoSpaceDE/>
              <w:autoSpaceDN/>
              <w:bidi w:val="0"/>
              <w:adjustRightInd/>
              <w:snapToGrid/>
              <w:spacing w:line="340" w:lineRule="exact"/>
              <w:ind w:left="0" w:leftChars="0" w:firstLine="0" w:firstLineChars="0"/>
              <w:jc w:val="both"/>
              <w:textAlignment w:val="auto"/>
              <w:rPr>
                <w:rFonts w:hint="default"/>
                <w:color w:val="auto"/>
                <w:lang w:val="en-US" w:eastAsia="zh-CN"/>
              </w:rPr>
            </w:pPr>
            <w:r>
              <w:rPr>
                <w:rFonts w:hint="default" w:ascii="Times New Roman" w:hAnsi="Times New Roman" w:eastAsia="方正仿宋_GBK" w:cs="Times New Roman"/>
                <w:color w:val="auto"/>
                <w:kern w:val="0"/>
                <w:sz w:val="24"/>
                <w:szCs w:val="24"/>
                <w:lang w:val="en-US" w:eastAsia="zh-CN"/>
              </w:rPr>
              <w:t>审议县政府关于2022年县本级财政预算执行和其他财政收支情况的审计报告。</w:t>
            </w:r>
          </w:p>
        </w:tc>
        <w:tc>
          <w:tcPr>
            <w:tcW w:w="19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社会建设工委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预算</w:t>
            </w:r>
            <w:r>
              <w:rPr>
                <w:rFonts w:hint="eastAsia" w:ascii="Times New Roman" w:hAnsi="Times New Roman" w:eastAsia="方正仿宋_GBK" w:cs="Times New Roman"/>
                <w:color w:val="auto"/>
                <w:kern w:val="0"/>
                <w:sz w:val="24"/>
                <w:szCs w:val="24"/>
                <w:lang w:val="en-US" w:eastAsia="zh-CN"/>
              </w:rPr>
              <w:t>和</w:t>
            </w:r>
            <w:r>
              <w:rPr>
                <w:rFonts w:hint="default" w:ascii="Times New Roman" w:hAnsi="Times New Roman" w:eastAsia="方正仿宋_GBK" w:cs="Times New Roman"/>
                <w:color w:val="auto"/>
                <w:kern w:val="0"/>
                <w:sz w:val="24"/>
                <w:szCs w:val="24"/>
                <w:lang w:eastAsia="zh-CN"/>
              </w:rPr>
              <w:t>经济工委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color w:val="auto"/>
                <w:lang w:val="en-US"/>
              </w:rPr>
            </w:pPr>
            <w:r>
              <w:rPr>
                <w:rFonts w:hint="eastAsia" w:ascii="Times New Roman" w:hAnsi="Times New Roman" w:eastAsia="方正仿宋_GBK" w:cs="Times New Roman"/>
                <w:color w:val="auto"/>
                <w:kern w:val="0"/>
                <w:sz w:val="24"/>
                <w:szCs w:val="24"/>
                <w:lang w:val="en-US" w:eastAsia="zh-CN"/>
              </w:rPr>
              <w:t>办公室</w:t>
            </w:r>
          </w:p>
        </w:tc>
      </w:tr>
      <w:tr>
        <w:tblPrEx>
          <w:tblCellMar>
            <w:top w:w="0" w:type="dxa"/>
            <w:left w:w="108" w:type="dxa"/>
            <w:bottom w:w="0" w:type="dxa"/>
            <w:right w:w="108" w:type="dxa"/>
          </w:tblCellMar>
        </w:tblPrEx>
        <w:trPr>
          <w:gridAfter w:val="1"/>
          <w:wAfter w:w="245" w:type="dxa"/>
          <w:trHeight w:val="2144"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Times New Roman" w:hAnsi="Times New Roman" w:eastAsia="方正仿宋_GBK" w:cs="Times New Roman"/>
                <w:b/>
                <w:bCs/>
                <w:color w:val="auto"/>
                <w:kern w:val="0"/>
                <w:sz w:val="24"/>
                <w:szCs w:val="24"/>
                <w:lang w:eastAsia="zh-CN"/>
              </w:rPr>
            </w:pPr>
            <w:r>
              <w:rPr>
                <w:rFonts w:hint="default" w:ascii="Times New Roman" w:hAnsi="Times New Roman" w:eastAsia="方正仿宋_GBK" w:cs="Times New Roman"/>
                <w:b/>
                <w:bCs/>
                <w:color w:val="auto"/>
                <w:kern w:val="0"/>
                <w:sz w:val="24"/>
                <w:szCs w:val="24"/>
              </w:rPr>
              <w:t>八</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rPr>
              <w:t>月</w:t>
            </w:r>
          </w:p>
        </w:tc>
        <w:tc>
          <w:tcPr>
            <w:tcW w:w="747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4"/>
              </w:numPr>
              <w:kinsoku/>
              <w:wordWrap/>
              <w:overflowPunct/>
              <w:topLinePunct w:val="0"/>
              <w:autoSpaceDE/>
              <w:autoSpaceDN/>
              <w:bidi w:val="0"/>
              <w:adjustRightInd/>
              <w:snapToGrid/>
              <w:spacing w:line="340" w:lineRule="exact"/>
              <w:jc w:val="both"/>
              <w:textAlignment w:val="auto"/>
              <w:rPr>
                <w:rFonts w:hint="eastAsia"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审议县政府关于代表建议办理情况的报告</w:t>
            </w:r>
            <w:r>
              <w:rPr>
                <w:rFonts w:hint="eastAsia" w:ascii="Times New Roman" w:hAnsi="Times New Roman" w:eastAsia="方正仿宋_GBK" w:cs="Times New Roman"/>
                <w:color w:val="auto"/>
                <w:kern w:val="0"/>
                <w:sz w:val="24"/>
                <w:szCs w:val="24"/>
                <w:lang w:val="en-US" w:eastAsia="zh-CN"/>
              </w:rPr>
              <w:t>；</w:t>
            </w:r>
          </w:p>
          <w:p>
            <w:pPr>
              <w:keepNext w:val="0"/>
              <w:keepLines w:val="0"/>
              <w:pageBreakBefore w:val="0"/>
              <w:widowControl/>
              <w:numPr>
                <w:ilvl w:val="0"/>
                <w:numId w:val="4"/>
              </w:numPr>
              <w:kinsoku/>
              <w:wordWrap/>
              <w:overflowPunct/>
              <w:topLinePunct w:val="0"/>
              <w:autoSpaceDE/>
              <w:autoSpaceDN/>
              <w:bidi w:val="0"/>
              <w:adjustRightInd/>
              <w:snapToGrid/>
              <w:spacing w:line="340" w:lineRule="exact"/>
              <w:ind w:left="0" w:leftChars="0" w:firstLine="0" w:firstLineChars="0"/>
              <w:jc w:val="left"/>
              <w:textAlignment w:val="auto"/>
              <w:rPr>
                <w:rFonts w:hint="eastAsia"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审议县政府关于生态文明建设工作</w:t>
            </w:r>
            <w:r>
              <w:rPr>
                <w:rFonts w:hint="eastAsia" w:ascii="Times New Roman" w:hAnsi="Times New Roman" w:eastAsia="方正仿宋_GBK" w:cs="Times New Roman"/>
                <w:color w:val="auto"/>
                <w:kern w:val="0"/>
                <w:sz w:val="24"/>
                <w:szCs w:val="24"/>
                <w:lang w:val="en-US" w:eastAsia="zh-CN"/>
              </w:rPr>
              <w:t>进展</w:t>
            </w:r>
            <w:r>
              <w:rPr>
                <w:rFonts w:hint="default" w:ascii="Times New Roman" w:hAnsi="Times New Roman" w:eastAsia="方正仿宋_GBK" w:cs="Times New Roman"/>
                <w:color w:val="auto"/>
                <w:kern w:val="0"/>
                <w:sz w:val="24"/>
                <w:szCs w:val="24"/>
                <w:lang w:val="en-US" w:eastAsia="zh-CN"/>
              </w:rPr>
              <w:t>情况的报告</w:t>
            </w:r>
            <w:r>
              <w:rPr>
                <w:rFonts w:hint="eastAsia" w:ascii="Times New Roman" w:hAnsi="Times New Roman" w:eastAsia="方正仿宋_GBK" w:cs="Times New Roman"/>
                <w:color w:val="auto"/>
                <w:kern w:val="0"/>
                <w:sz w:val="24"/>
                <w:szCs w:val="24"/>
                <w:lang w:val="en-US" w:eastAsia="zh-CN"/>
              </w:rPr>
              <w:t>；</w:t>
            </w:r>
          </w:p>
          <w:p>
            <w:pPr>
              <w:keepNext w:val="0"/>
              <w:keepLines w:val="0"/>
              <w:pageBreakBefore w:val="0"/>
              <w:widowControl/>
              <w:numPr>
                <w:ilvl w:val="0"/>
                <w:numId w:val="4"/>
              </w:numPr>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审议县政府关于2023年上半年国民经济和社会发展计划执行情况的报告；</w:t>
            </w:r>
          </w:p>
          <w:p>
            <w:pPr>
              <w:keepNext w:val="0"/>
              <w:keepLines w:val="0"/>
              <w:pageBreakBefore w:val="0"/>
              <w:widowControl/>
              <w:numPr>
                <w:ilvl w:val="0"/>
                <w:numId w:val="4"/>
              </w:numPr>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审议县政府关于2023年上半年财政预算执行情况的报告；</w:t>
            </w:r>
          </w:p>
          <w:p>
            <w:pPr>
              <w:keepNext w:val="0"/>
              <w:keepLines w:val="0"/>
              <w:pageBreakBefore w:val="0"/>
              <w:widowControl/>
              <w:numPr>
                <w:ilvl w:val="0"/>
                <w:numId w:val="4"/>
              </w:numPr>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审议县法院关于涉民生民事审判工作情况的报告；</w:t>
            </w:r>
          </w:p>
          <w:p>
            <w:pPr>
              <w:keepNext w:val="0"/>
              <w:keepLines w:val="0"/>
              <w:pageBreakBefore w:val="0"/>
              <w:widowControl/>
              <w:numPr>
                <w:ilvl w:val="0"/>
                <w:numId w:val="4"/>
              </w:numPr>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审议县政府关于全县粮食安全工作情况的报告。</w:t>
            </w:r>
          </w:p>
        </w:tc>
        <w:tc>
          <w:tcPr>
            <w:tcW w:w="1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人代工委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环资城建工委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预算</w:t>
            </w:r>
            <w:r>
              <w:rPr>
                <w:rFonts w:hint="eastAsia" w:ascii="Times New Roman" w:hAnsi="Times New Roman" w:eastAsia="方正仿宋_GBK" w:cs="Times New Roman"/>
                <w:color w:val="auto"/>
                <w:kern w:val="0"/>
                <w:sz w:val="24"/>
                <w:szCs w:val="24"/>
                <w:lang w:val="en-US" w:eastAsia="zh-CN"/>
              </w:rPr>
              <w:t>和</w:t>
            </w:r>
            <w:r>
              <w:rPr>
                <w:rFonts w:hint="default" w:ascii="Times New Roman" w:hAnsi="Times New Roman" w:eastAsia="方正仿宋_GBK" w:cs="Times New Roman"/>
                <w:color w:val="auto"/>
                <w:kern w:val="0"/>
                <w:sz w:val="24"/>
                <w:szCs w:val="24"/>
                <w:lang w:eastAsia="zh-CN"/>
              </w:rPr>
              <w:t>经济工委</w:t>
            </w:r>
            <w:r>
              <w:rPr>
                <w:rFonts w:hint="eastAsia" w:ascii="Times New Roman" w:hAnsi="Times New Roman" w:eastAsia="方正仿宋_GBK" w:cs="Times New Roman"/>
                <w:color w:val="auto"/>
                <w:kern w:val="0"/>
                <w:sz w:val="24"/>
                <w:szCs w:val="24"/>
                <w:lang w:eastAsia="zh-CN"/>
              </w:rPr>
              <w:t>监察</w:t>
            </w:r>
            <w:r>
              <w:rPr>
                <w:rFonts w:hint="eastAsia" w:ascii="Times New Roman" w:hAnsi="Times New Roman" w:eastAsia="方正仿宋_GBK" w:cs="Times New Roman"/>
                <w:color w:val="auto"/>
                <w:kern w:val="0"/>
                <w:sz w:val="24"/>
                <w:szCs w:val="24"/>
                <w:lang w:val="en-US" w:eastAsia="zh-CN"/>
              </w:rPr>
              <w:t>和</w:t>
            </w:r>
            <w:r>
              <w:rPr>
                <w:rFonts w:hint="eastAsia" w:ascii="Times New Roman" w:hAnsi="Times New Roman" w:eastAsia="方正仿宋_GBK" w:cs="Times New Roman"/>
                <w:color w:val="auto"/>
                <w:kern w:val="0"/>
                <w:sz w:val="24"/>
                <w:szCs w:val="24"/>
                <w:lang w:eastAsia="zh-CN"/>
              </w:rPr>
              <w:t>司法工委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lang w:eastAsia="zh-CN"/>
              </w:rPr>
            </w:pPr>
            <w:r>
              <w:rPr>
                <w:rFonts w:hint="eastAsia" w:ascii="Times New Roman" w:hAnsi="Times New Roman" w:eastAsia="方正仿宋_GBK" w:cs="Times New Roman"/>
                <w:b w:val="0"/>
                <w:color w:val="auto"/>
                <w:kern w:val="0"/>
                <w:sz w:val="24"/>
                <w:szCs w:val="24"/>
                <w:lang w:val="en-US" w:eastAsia="zh-CN" w:bidi="ar-SA"/>
              </w:rPr>
              <w:t>农业和农村工委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rPr>
            </w:pPr>
            <w:r>
              <w:rPr>
                <w:rFonts w:hint="eastAsia" w:ascii="Times New Roman" w:hAnsi="Times New Roman" w:eastAsia="方正仿宋_GBK" w:cs="Times New Roman"/>
                <w:color w:val="auto"/>
                <w:kern w:val="0"/>
                <w:sz w:val="24"/>
                <w:szCs w:val="24"/>
                <w:lang w:val="en-US" w:eastAsia="zh-CN"/>
              </w:rPr>
              <w:t>办公室</w:t>
            </w:r>
          </w:p>
        </w:tc>
      </w:tr>
      <w:tr>
        <w:tblPrEx>
          <w:tblCellMar>
            <w:top w:w="0" w:type="dxa"/>
            <w:left w:w="108" w:type="dxa"/>
            <w:bottom w:w="0" w:type="dxa"/>
            <w:right w:w="108" w:type="dxa"/>
          </w:tblCellMar>
        </w:tblPrEx>
        <w:trPr>
          <w:gridAfter w:val="1"/>
          <w:wAfter w:w="245" w:type="dxa"/>
          <w:trHeight w:val="90"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b/>
                <w:bCs/>
                <w:color w:val="auto"/>
                <w:kern w:val="0"/>
                <w:sz w:val="24"/>
                <w:szCs w:val="24"/>
                <w:lang w:eastAsia="zh-CN"/>
              </w:rPr>
            </w:pPr>
            <w:r>
              <w:rPr>
                <w:rFonts w:hint="default" w:ascii="Times New Roman" w:hAnsi="Times New Roman" w:eastAsia="方正仿宋_GBK" w:cs="Times New Roman"/>
                <w:b/>
                <w:bCs/>
                <w:color w:val="auto"/>
                <w:kern w:val="0"/>
                <w:sz w:val="24"/>
                <w:szCs w:val="24"/>
                <w:lang w:eastAsia="zh-CN"/>
              </w:rPr>
              <w:t>十月</w:t>
            </w:r>
          </w:p>
        </w:tc>
        <w:tc>
          <w:tcPr>
            <w:tcW w:w="747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5"/>
              </w:numPr>
              <w:kinsoku/>
              <w:wordWrap/>
              <w:overflowPunct/>
              <w:topLinePunct w:val="0"/>
              <w:autoSpaceDE/>
              <w:autoSpaceDN/>
              <w:bidi w:val="0"/>
              <w:adjustRightInd/>
              <w:snapToGrid/>
              <w:spacing w:line="340" w:lineRule="exact"/>
              <w:jc w:val="both"/>
              <w:textAlignment w:val="auto"/>
              <w:rPr>
                <w:rFonts w:hint="eastAsia"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听取部分市人大代表履职情况报告；</w:t>
            </w:r>
          </w:p>
          <w:p>
            <w:pPr>
              <w:keepNext w:val="0"/>
              <w:keepLines w:val="0"/>
              <w:pageBreakBefore w:val="0"/>
              <w:widowControl/>
              <w:numPr>
                <w:ilvl w:val="0"/>
                <w:numId w:val="5"/>
              </w:numPr>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审议县政府关于全县国有资产管理和行政事业性国有资产管理专项工作情况的报告；</w:t>
            </w:r>
          </w:p>
          <w:p>
            <w:pPr>
              <w:keepNext w:val="0"/>
              <w:keepLines w:val="0"/>
              <w:pageBreakBefore w:val="0"/>
              <w:widowControl/>
              <w:numPr>
                <w:ilvl w:val="0"/>
                <w:numId w:val="5"/>
              </w:numPr>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审议县人大常委会执法检查组关于检查《江苏省种子条例》实施情况的报告。</w:t>
            </w:r>
          </w:p>
        </w:tc>
        <w:tc>
          <w:tcPr>
            <w:tcW w:w="1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人代工委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预算</w:t>
            </w:r>
            <w:r>
              <w:rPr>
                <w:rFonts w:hint="eastAsia" w:ascii="Times New Roman" w:hAnsi="Times New Roman" w:eastAsia="方正仿宋_GBK" w:cs="Times New Roman"/>
                <w:color w:val="auto"/>
                <w:kern w:val="0"/>
                <w:sz w:val="24"/>
                <w:szCs w:val="24"/>
                <w:lang w:val="en-US" w:eastAsia="zh-CN"/>
              </w:rPr>
              <w:t>和</w:t>
            </w:r>
            <w:r>
              <w:rPr>
                <w:rFonts w:hint="default" w:ascii="Times New Roman" w:hAnsi="Times New Roman" w:eastAsia="方正仿宋_GBK" w:cs="Times New Roman"/>
                <w:color w:val="auto"/>
                <w:kern w:val="0"/>
                <w:sz w:val="24"/>
                <w:szCs w:val="24"/>
                <w:lang w:eastAsia="zh-CN"/>
              </w:rPr>
              <w:t>经济工委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lang w:eastAsia="zh-CN"/>
              </w:rPr>
            </w:pPr>
            <w:r>
              <w:rPr>
                <w:rFonts w:hint="eastAsia" w:ascii="Times New Roman" w:hAnsi="Times New Roman" w:eastAsia="方正仿宋_GBK" w:cs="Times New Roman"/>
                <w:b w:val="0"/>
                <w:color w:val="auto"/>
                <w:kern w:val="0"/>
                <w:sz w:val="24"/>
                <w:szCs w:val="24"/>
                <w:lang w:val="en-US" w:eastAsia="zh-CN" w:bidi="ar-SA"/>
              </w:rPr>
              <w:t>农业和农村工委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rPr>
            </w:pPr>
            <w:r>
              <w:rPr>
                <w:rFonts w:hint="eastAsia" w:ascii="Times New Roman" w:hAnsi="Times New Roman" w:eastAsia="方正仿宋_GBK" w:cs="Times New Roman"/>
                <w:color w:val="auto"/>
                <w:kern w:val="0"/>
                <w:sz w:val="24"/>
                <w:szCs w:val="24"/>
                <w:lang w:val="en-US" w:eastAsia="zh-CN"/>
              </w:rPr>
              <w:t>办公室</w:t>
            </w:r>
          </w:p>
        </w:tc>
      </w:tr>
      <w:tr>
        <w:tblPrEx>
          <w:tblCellMar>
            <w:top w:w="0" w:type="dxa"/>
            <w:left w:w="108" w:type="dxa"/>
            <w:bottom w:w="0" w:type="dxa"/>
            <w:right w:w="108" w:type="dxa"/>
          </w:tblCellMar>
        </w:tblPrEx>
        <w:trPr>
          <w:gridAfter w:val="1"/>
          <w:wAfter w:w="245" w:type="dxa"/>
          <w:trHeight w:val="1747"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Times New Roman" w:hAnsi="Times New Roman" w:eastAsia="方正仿宋_GBK" w:cs="Times New Roman"/>
                <w:b/>
                <w:bCs/>
                <w:color w:val="auto"/>
                <w:kern w:val="0"/>
                <w:sz w:val="24"/>
                <w:szCs w:val="24"/>
                <w:lang w:eastAsia="zh-CN"/>
              </w:rPr>
            </w:pPr>
            <w:r>
              <w:rPr>
                <w:rFonts w:hint="default" w:ascii="Times New Roman" w:hAnsi="Times New Roman" w:eastAsia="方正仿宋_GBK" w:cs="Times New Roman"/>
                <w:b/>
                <w:bCs/>
                <w:color w:val="auto"/>
                <w:kern w:val="0"/>
                <w:sz w:val="24"/>
                <w:szCs w:val="24"/>
              </w:rPr>
              <w:t>十</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lang w:eastAsia="zh-CN"/>
              </w:rPr>
              <w:t>二</w:t>
            </w:r>
            <w:r>
              <w:rPr>
                <w:rFonts w:hint="default" w:ascii="Times New Roman" w:hAnsi="Times New Roman" w:eastAsia="方正仿宋_GBK" w:cs="Times New Roman"/>
                <w:b/>
                <w:bCs/>
                <w:color w:val="auto"/>
                <w:kern w:val="0"/>
                <w:sz w:val="24"/>
                <w:szCs w:val="24"/>
              </w:rPr>
              <w:t>月</w:t>
            </w:r>
          </w:p>
        </w:tc>
        <w:tc>
          <w:tcPr>
            <w:tcW w:w="747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6"/>
              </w:numPr>
              <w:kinsoku/>
              <w:wordWrap/>
              <w:overflowPunct/>
              <w:topLinePunct w:val="0"/>
              <w:autoSpaceDE/>
              <w:autoSpaceDN/>
              <w:bidi w:val="0"/>
              <w:adjustRightInd/>
              <w:snapToGrid/>
              <w:spacing w:line="320" w:lineRule="exact"/>
              <w:textAlignment w:val="auto"/>
              <w:rPr>
                <w:rFonts w:hint="eastAsia"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审议县十八届人大</w:t>
            </w:r>
            <w:r>
              <w:rPr>
                <w:rFonts w:hint="eastAsia" w:ascii="Times New Roman" w:hAnsi="Times New Roman" w:eastAsia="方正仿宋_GBK" w:cs="Times New Roman"/>
                <w:color w:val="auto"/>
                <w:kern w:val="0"/>
                <w:sz w:val="24"/>
                <w:szCs w:val="24"/>
                <w:lang w:val="en-US" w:eastAsia="zh-CN"/>
              </w:rPr>
              <w:t>三</w:t>
            </w:r>
            <w:r>
              <w:rPr>
                <w:rFonts w:hint="default" w:ascii="Times New Roman" w:hAnsi="Times New Roman" w:eastAsia="方正仿宋_GBK" w:cs="Times New Roman"/>
                <w:color w:val="auto"/>
                <w:kern w:val="0"/>
                <w:sz w:val="24"/>
                <w:szCs w:val="24"/>
                <w:lang w:eastAsia="zh-CN"/>
              </w:rPr>
              <w:t>次会议有关事项</w:t>
            </w:r>
            <w:r>
              <w:rPr>
                <w:rFonts w:hint="eastAsia" w:ascii="Times New Roman" w:hAnsi="Times New Roman" w:eastAsia="方正仿宋_GBK" w:cs="Times New Roman"/>
                <w:color w:val="auto"/>
                <w:kern w:val="0"/>
                <w:sz w:val="24"/>
                <w:szCs w:val="24"/>
                <w:lang w:eastAsia="zh-CN"/>
              </w:rPr>
              <w:t>；</w:t>
            </w:r>
          </w:p>
          <w:p>
            <w:pPr>
              <w:keepNext w:val="0"/>
              <w:keepLines w:val="0"/>
              <w:pageBreakBefore w:val="0"/>
              <w:widowControl/>
              <w:numPr>
                <w:ilvl w:val="0"/>
                <w:numId w:val="6"/>
              </w:numPr>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rPr>
              <w:t>审议县政府</w:t>
            </w:r>
            <w:r>
              <w:rPr>
                <w:rFonts w:hint="eastAsia" w:ascii="Times New Roman" w:hAnsi="Times New Roman" w:eastAsia="方正仿宋_GBK" w:cs="Times New Roman"/>
                <w:color w:val="auto"/>
                <w:kern w:val="0"/>
                <w:sz w:val="24"/>
                <w:szCs w:val="24"/>
                <w:lang w:val="en-US" w:eastAsia="zh-CN"/>
              </w:rPr>
              <w:t>关于</w:t>
            </w:r>
            <w:r>
              <w:rPr>
                <w:rFonts w:hint="default" w:ascii="Times New Roman" w:hAnsi="Times New Roman" w:eastAsia="方正仿宋_GBK" w:cs="Times New Roman"/>
                <w:color w:val="auto"/>
                <w:kern w:val="0"/>
                <w:sz w:val="24"/>
                <w:szCs w:val="24"/>
                <w:lang w:val="en-US" w:eastAsia="zh-CN"/>
              </w:rPr>
              <w:t>202</w:t>
            </w:r>
            <w:r>
              <w:rPr>
                <w:rFonts w:hint="eastAsia" w:ascii="Times New Roman" w:hAnsi="Times New Roman" w:eastAsia="方正仿宋_GBK" w:cs="Times New Roman"/>
                <w:color w:val="auto"/>
                <w:kern w:val="0"/>
                <w:sz w:val="24"/>
                <w:szCs w:val="24"/>
                <w:lang w:val="en-US" w:eastAsia="zh-CN"/>
              </w:rPr>
              <w:t>3</w:t>
            </w:r>
            <w:r>
              <w:rPr>
                <w:rFonts w:hint="default" w:ascii="Times New Roman" w:hAnsi="Times New Roman" w:eastAsia="方正仿宋_GBK" w:cs="Times New Roman"/>
                <w:color w:val="auto"/>
                <w:kern w:val="0"/>
                <w:sz w:val="24"/>
                <w:szCs w:val="24"/>
                <w:lang w:val="en-US" w:eastAsia="zh-CN"/>
              </w:rPr>
              <w:t>年县民生实事人大代表票决项目完成情况</w:t>
            </w:r>
            <w:r>
              <w:rPr>
                <w:rFonts w:hint="default" w:ascii="Times New Roman" w:hAnsi="Times New Roman" w:eastAsia="方正仿宋_GBK" w:cs="Times New Roman"/>
                <w:color w:val="auto"/>
                <w:kern w:val="0"/>
                <w:sz w:val="24"/>
                <w:szCs w:val="24"/>
              </w:rPr>
              <w:t>的报告</w:t>
            </w:r>
            <w:r>
              <w:rPr>
                <w:rFonts w:hint="eastAsia" w:ascii="Times New Roman" w:hAnsi="Times New Roman" w:eastAsia="方正仿宋_GBK" w:cs="Times New Roman"/>
                <w:color w:val="auto"/>
                <w:kern w:val="0"/>
                <w:sz w:val="24"/>
                <w:szCs w:val="24"/>
                <w:lang w:eastAsia="zh-CN"/>
              </w:rPr>
              <w:t>；</w:t>
            </w:r>
          </w:p>
          <w:p>
            <w:pPr>
              <w:keepNext w:val="0"/>
              <w:keepLines w:val="0"/>
              <w:pageBreakBefore w:val="0"/>
              <w:widowControl/>
              <w:numPr>
                <w:ilvl w:val="0"/>
                <w:numId w:val="6"/>
              </w:numPr>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val="en-US" w:eastAsia="zh-CN"/>
              </w:rPr>
              <w:t>审议县政府关于2022年度本级财政预算执行和其他财政收支审计查出问题整改情况的报告</w:t>
            </w:r>
            <w:r>
              <w:rPr>
                <w:rFonts w:hint="eastAsia" w:ascii="Times New Roman" w:hAnsi="Times New Roman" w:eastAsia="方正仿宋_GBK" w:cs="Times New Roman"/>
                <w:color w:val="auto"/>
                <w:kern w:val="0"/>
                <w:sz w:val="24"/>
                <w:szCs w:val="24"/>
                <w:lang w:val="en-US" w:eastAsia="zh-CN"/>
              </w:rPr>
              <w:t>。</w:t>
            </w:r>
          </w:p>
        </w:tc>
        <w:tc>
          <w:tcPr>
            <w:tcW w:w="1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人代工委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社会建设工委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预算</w:t>
            </w:r>
            <w:r>
              <w:rPr>
                <w:rFonts w:hint="eastAsia" w:ascii="Times New Roman" w:hAnsi="Times New Roman" w:eastAsia="方正仿宋_GBK" w:cs="Times New Roman"/>
                <w:color w:val="auto"/>
                <w:kern w:val="0"/>
                <w:sz w:val="24"/>
                <w:szCs w:val="24"/>
                <w:lang w:val="en-US" w:eastAsia="zh-CN"/>
              </w:rPr>
              <w:t>和</w:t>
            </w:r>
            <w:r>
              <w:rPr>
                <w:rFonts w:hint="default" w:ascii="Times New Roman" w:hAnsi="Times New Roman" w:eastAsia="方正仿宋_GBK" w:cs="Times New Roman"/>
                <w:color w:val="auto"/>
                <w:kern w:val="0"/>
                <w:sz w:val="24"/>
                <w:szCs w:val="24"/>
                <w:lang w:eastAsia="zh-CN"/>
              </w:rPr>
              <w:t>经济工委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rPr>
            </w:pPr>
            <w:r>
              <w:rPr>
                <w:rFonts w:hint="eastAsia" w:ascii="Times New Roman" w:hAnsi="Times New Roman" w:eastAsia="方正仿宋_GBK" w:cs="Times New Roman"/>
                <w:color w:val="auto"/>
                <w:kern w:val="0"/>
                <w:sz w:val="24"/>
                <w:szCs w:val="24"/>
                <w:lang w:val="en-US" w:eastAsia="zh-CN"/>
              </w:rPr>
              <w:t>办公室</w:t>
            </w:r>
          </w:p>
        </w:tc>
      </w:tr>
      <w:tr>
        <w:tblPrEx>
          <w:tblCellMar>
            <w:top w:w="0" w:type="dxa"/>
            <w:left w:w="108" w:type="dxa"/>
            <w:bottom w:w="0" w:type="dxa"/>
            <w:right w:w="108" w:type="dxa"/>
          </w:tblCellMar>
        </w:tblPrEx>
        <w:trPr>
          <w:trHeight w:val="90" w:hRule="atLeast"/>
          <w:jc w:val="center"/>
        </w:trPr>
        <w:tc>
          <w:tcPr>
            <w:tcW w:w="10119" w:type="dxa"/>
            <w:gridSpan w:val="5"/>
            <w:tcBorders>
              <w:top w:val="nil"/>
              <w:left w:val="nil"/>
              <w:bottom w:val="nil"/>
              <w:right w:val="nil"/>
            </w:tcBorders>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黑体" w:cs="Times New Roman"/>
                <w:color w:val="auto"/>
                <w:kern w:val="0"/>
                <w:sz w:val="32"/>
                <w:szCs w:val="32"/>
              </w:rPr>
              <w:t>附件</w:t>
            </w:r>
            <w:r>
              <w:rPr>
                <w:rFonts w:hint="eastAsia" w:ascii="Times New Roman" w:hAnsi="Times New Roman" w:eastAsia="黑体" w:cs="Times New Roman"/>
                <w:color w:val="auto"/>
                <w:kern w:val="0"/>
                <w:sz w:val="32"/>
                <w:szCs w:val="32"/>
                <w:lang w:val="en-US" w:eastAsia="zh-CN"/>
              </w:rPr>
              <w:t>2</w:t>
            </w:r>
            <w:r>
              <w:rPr>
                <w:rFonts w:hint="default" w:ascii="Times New Roman" w:hAnsi="Times New Roman" w:eastAsia="黑体" w:cs="Times New Roman"/>
                <w:color w:val="auto"/>
                <w:kern w:val="0"/>
                <w:sz w:val="32"/>
                <w:szCs w:val="32"/>
                <w:lang w:eastAsia="zh-CN"/>
              </w:rPr>
              <w:t>：</w:t>
            </w:r>
          </w:p>
          <w:p>
            <w:pPr>
              <w:spacing w:line="530" w:lineRule="exact"/>
              <w:jc w:val="center"/>
              <w:rPr>
                <w:rFonts w:hint="default" w:ascii="Times New Roman" w:hAnsi="Times New Roman" w:eastAsia="方正小标宋_GBK" w:cs="Times New Roman"/>
                <w:color w:val="auto"/>
                <w:sz w:val="32"/>
                <w:szCs w:val="32"/>
              </w:rPr>
            </w:pPr>
            <w:r>
              <w:rPr>
                <w:rFonts w:hint="default" w:ascii="Times New Roman" w:hAnsi="Times New Roman" w:eastAsia="方正小标宋_GBK" w:cs="Times New Roman"/>
                <w:b w:val="0"/>
                <w:bCs w:val="0"/>
                <w:color w:val="auto"/>
                <w:kern w:val="0"/>
                <w:sz w:val="32"/>
                <w:szCs w:val="32"/>
              </w:rPr>
              <w:t>20</w:t>
            </w:r>
            <w:r>
              <w:rPr>
                <w:rFonts w:hint="default" w:ascii="Times New Roman" w:hAnsi="Times New Roman" w:eastAsia="方正小标宋_GBK" w:cs="Times New Roman"/>
                <w:b w:val="0"/>
                <w:bCs w:val="0"/>
                <w:color w:val="auto"/>
                <w:kern w:val="0"/>
                <w:sz w:val="32"/>
                <w:szCs w:val="32"/>
                <w:lang w:val="en-US" w:eastAsia="zh-CN"/>
              </w:rPr>
              <w:t>2</w:t>
            </w:r>
            <w:r>
              <w:rPr>
                <w:rFonts w:hint="eastAsia" w:ascii="Times New Roman" w:hAnsi="Times New Roman" w:eastAsia="方正小标宋_GBK" w:cs="Times New Roman"/>
                <w:b w:val="0"/>
                <w:bCs w:val="0"/>
                <w:color w:val="auto"/>
                <w:kern w:val="0"/>
                <w:sz w:val="32"/>
                <w:szCs w:val="32"/>
                <w:lang w:val="en-US" w:eastAsia="zh-CN"/>
              </w:rPr>
              <w:t>3</w:t>
            </w:r>
            <w:r>
              <w:rPr>
                <w:rFonts w:hint="default" w:ascii="Times New Roman" w:hAnsi="Times New Roman" w:eastAsia="方正小标宋_GBK" w:cs="Times New Roman"/>
                <w:b w:val="0"/>
                <w:bCs w:val="0"/>
                <w:color w:val="auto"/>
                <w:kern w:val="0"/>
                <w:sz w:val="32"/>
                <w:szCs w:val="32"/>
              </w:rPr>
              <w:t>年县人大常委会</w:t>
            </w:r>
            <w:r>
              <w:rPr>
                <w:rFonts w:hint="eastAsia" w:ascii="Times New Roman" w:hAnsi="Times New Roman" w:eastAsia="方正小标宋_GBK" w:cs="Times New Roman"/>
                <w:b w:val="0"/>
                <w:bCs w:val="0"/>
                <w:color w:val="auto"/>
                <w:kern w:val="0"/>
                <w:sz w:val="32"/>
                <w:szCs w:val="32"/>
                <w:lang w:val="en-US" w:eastAsia="zh-CN"/>
              </w:rPr>
              <w:t>主任</w:t>
            </w:r>
            <w:r>
              <w:rPr>
                <w:rFonts w:hint="default" w:ascii="Times New Roman" w:hAnsi="Times New Roman" w:eastAsia="方正小标宋_GBK" w:cs="Times New Roman"/>
                <w:b w:val="0"/>
                <w:bCs w:val="0"/>
                <w:color w:val="auto"/>
                <w:kern w:val="0"/>
                <w:sz w:val="32"/>
                <w:szCs w:val="32"/>
              </w:rPr>
              <w:t>会议工作计划</w:t>
            </w:r>
          </w:p>
          <w:tbl>
            <w:tblPr>
              <w:tblStyle w:val="10"/>
              <w:tblW w:w="9874" w:type="dxa"/>
              <w:jc w:val="center"/>
              <w:tblLayout w:type="fixed"/>
              <w:tblCellMar>
                <w:top w:w="0" w:type="dxa"/>
                <w:left w:w="108" w:type="dxa"/>
                <w:bottom w:w="0" w:type="dxa"/>
                <w:right w:w="108" w:type="dxa"/>
              </w:tblCellMar>
            </w:tblPr>
            <w:tblGrid>
              <w:gridCol w:w="473"/>
              <w:gridCol w:w="7457"/>
              <w:gridCol w:w="1944"/>
            </w:tblGrid>
            <w:tr>
              <w:tblPrEx>
                <w:tblCellMar>
                  <w:top w:w="0" w:type="dxa"/>
                  <w:left w:w="108" w:type="dxa"/>
                  <w:bottom w:w="0" w:type="dxa"/>
                  <w:right w:w="108" w:type="dxa"/>
                </w:tblCellMar>
              </w:tblPrEx>
              <w:trPr>
                <w:trHeight w:val="90" w:hRule="atLeast"/>
                <w:jc w:val="center"/>
              </w:trPr>
              <w:tc>
                <w:tcPr>
                  <w:tcW w:w="7930" w:type="dxa"/>
                  <w:gridSpan w:val="2"/>
                  <w:tcBorders>
                    <w:top w:val="nil"/>
                    <w:left w:val="nil"/>
                    <w:bottom w:val="nil"/>
                    <w:right w:val="nil"/>
                  </w:tcBorders>
                  <w:vAlign w:val="center"/>
                </w:tcPr>
                <w:p>
                  <w:pPr>
                    <w:widowControl/>
                    <w:jc w:val="left"/>
                    <w:rPr>
                      <w:rFonts w:hint="default" w:ascii="Times New Roman" w:hAnsi="Times New Roman" w:cs="Times New Roman"/>
                      <w:color w:val="auto"/>
                      <w:kern w:val="0"/>
                      <w:sz w:val="24"/>
                      <w:szCs w:val="24"/>
                    </w:rPr>
                  </w:pPr>
                </w:p>
              </w:tc>
              <w:tc>
                <w:tcPr>
                  <w:tcW w:w="1944" w:type="dxa"/>
                  <w:tcBorders>
                    <w:top w:val="nil"/>
                    <w:left w:val="nil"/>
                    <w:bottom w:val="nil"/>
                    <w:right w:val="nil"/>
                  </w:tcBorders>
                  <w:vAlign w:val="center"/>
                </w:tcPr>
                <w:p>
                  <w:pPr>
                    <w:widowControl/>
                    <w:jc w:val="left"/>
                    <w:rPr>
                      <w:rFonts w:hint="default" w:ascii="Times New Roman" w:hAnsi="Times New Roman" w:cs="Times New Roman"/>
                      <w:color w:val="auto"/>
                      <w:kern w:val="0"/>
                      <w:sz w:val="24"/>
                      <w:szCs w:val="24"/>
                    </w:rPr>
                  </w:pPr>
                </w:p>
              </w:tc>
            </w:tr>
            <w:tr>
              <w:tblPrEx>
                <w:tblCellMar>
                  <w:top w:w="0" w:type="dxa"/>
                  <w:left w:w="108" w:type="dxa"/>
                  <w:bottom w:w="0" w:type="dxa"/>
                  <w:right w:w="108" w:type="dxa"/>
                </w:tblCellMar>
              </w:tblPrEx>
              <w:trPr>
                <w:trHeight w:val="650"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imes New Roman" w:hAnsi="Times New Roman" w:eastAsia="方正黑体_GBK" w:cs="Times New Roman"/>
                      <w:b w:val="0"/>
                      <w:bCs w:val="0"/>
                      <w:color w:val="auto"/>
                      <w:kern w:val="0"/>
                      <w:sz w:val="28"/>
                      <w:szCs w:val="28"/>
                      <w:lang w:eastAsia="zh-CN"/>
                    </w:rPr>
                  </w:pPr>
                  <w:r>
                    <w:rPr>
                      <w:rFonts w:hint="default" w:ascii="Times New Roman" w:hAnsi="Times New Roman" w:eastAsia="方正黑体_GBK" w:cs="Times New Roman"/>
                      <w:b w:val="0"/>
                      <w:bCs w:val="0"/>
                      <w:color w:val="auto"/>
                      <w:kern w:val="0"/>
                      <w:sz w:val="28"/>
                      <w:szCs w:val="28"/>
                    </w:rPr>
                    <w:t>月</w:t>
                  </w:r>
                </w:p>
                <w:p>
                  <w:pPr>
                    <w:widowControl/>
                    <w:spacing w:line="300" w:lineRule="exact"/>
                    <w:jc w:val="center"/>
                    <w:rPr>
                      <w:rFonts w:hint="default" w:ascii="Times New Roman" w:hAnsi="Times New Roman" w:eastAsia="方正黑体_GBK" w:cs="Times New Roman"/>
                      <w:b w:val="0"/>
                      <w:bCs w:val="0"/>
                      <w:color w:val="auto"/>
                      <w:kern w:val="0"/>
                      <w:sz w:val="28"/>
                      <w:szCs w:val="28"/>
                    </w:rPr>
                  </w:pPr>
                  <w:r>
                    <w:rPr>
                      <w:rFonts w:hint="default" w:ascii="Times New Roman" w:hAnsi="Times New Roman" w:eastAsia="方正黑体_GBK" w:cs="Times New Roman"/>
                      <w:b w:val="0"/>
                      <w:bCs w:val="0"/>
                      <w:color w:val="auto"/>
                      <w:kern w:val="0"/>
                      <w:sz w:val="28"/>
                      <w:szCs w:val="28"/>
                    </w:rPr>
                    <w:t>份</w:t>
                  </w:r>
                </w:p>
              </w:tc>
              <w:tc>
                <w:tcPr>
                  <w:tcW w:w="745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黑体_GBK" w:cs="Times New Roman"/>
                      <w:b w:val="0"/>
                      <w:bCs w:val="0"/>
                      <w:color w:val="auto"/>
                      <w:kern w:val="0"/>
                      <w:sz w:val="28"/>
                      <w:szCs w:val="28"/>
                    </w:rPr>
                  </w:pPr>
                  <w:r>
                    <w:rPr>
                      <w:rFonts w:hint="default" w:ascii="Times New Roman" w:hAnsi="Times New Roman" w:eastAsia="方正黑体_GBK" w:cs="Times New Roman"/>
                      <w:b w:val="0"/>
                      <w:bCs w:val="0"/>
                      <w:color w:val="auto"/>
                      <w:kern w:val="0"/>
                      <w:sz w:val="28"/>
                      <w:szCs w:val="28"/>
                    </w:rPr>
                    <w:t>议         题</w:t>
                  </w:r>
                </w:p>
              </w:tc>
              <w:tc>
                <w:tcPr>
                  <w:tcW w:w="194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黑体_GBK" w:cs="Times New Roman"/>
                      <w:b w:val="0"/>
                      <w:bCs w:val="0"/>
                      <w:color w:val="auto"/>
                      <w:kern w:val="0"/>
                      <w:sz w:val="28"/>
                      <w:szCs w:val="28"/>
                    </w:rPr>
                  </w:pPr>
                  <w:r>
                    <w:rPr>
                      <w:rFonts w:hint="default" w:ascii="Times New Roman" w:hAnsi="Times New Roman" w:eastAsia="方正黑体_GBK" w:cs="Times New Roman"/>
                      <w:b w:val="0"/>
                      <w:bCs w:val="0"/>
                      <w:color w:val="auto"/>
                      <w:kern w:val="0"/>
                      <w:sz w:val="28"/>
                      <w:szCs w:val="28"/>
                    </w:rPr>
                    <w:t>责任单位</w:t>
                  </w:r>
                </w:p>
              </w:tc>
            </w:tr>
            <w:tr>
              <w:tblPrEx>
                <w:tblCellMar>
                  <w:top w:w="0" w:type="dxa"/>
                  <w:left w:w="108" w:type="dxa"/>
                  <w:bottom w:w="0" w:type="dxa"/>
                  <w:right w:w="108" w:type="dxa"/>
                </w:tblCellMar>
              </w:tblPrEx>
              <w:trPr>
                <w:trHeight w:val="3015"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Times New Roman" w:hAnsi="Times New Roman" w:eastAsia="方正仿宋_GBK" w:cs="Times New Roman"/>
                      <w:b/>
                      <w:bCs/>
                      <w:color w:val="auto"/>
                      <w:kern w:val="0"/>
                      <w:sz w:val="24"/>
                      <w:szCs w:val="24"/>
                      <w:lang w:eastAsia="zh-CN"/>
                    </w:rPr>
                  </w:pPr>
                  <w:r>
                    <w:rPr>
                      <w:rFonts w:hint="default" w:ascii="Times New Roman" w:hAnsi="Times New Roman" w:eastAsia="方正仿宋_GBK" w:cs="Times New Roman"/>
                      <w:b/>
                      <w:bCs/>
                      <w:color w:val="auto"/>
                      <w:kern w:val="0"/>
                      <w:sz w:val="24"/>
                      <w:szCs w:val="24"/>
                    </w:rPr>
                    <w:t>二</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rPr>
                    <w:t>月</w:t>
                  </w:r>
                </w:p>
              </w:tc>
              <w:tc>
                <w:tcPr>
                  <w:tcW w:w="7457" w:type="dxa"/>
                  <w:tcBorders>
                    <w:top w:val="nil"/>
                    <w:left w:val="nil"/>
                    <w:bottom w:val="single" w:color="auto" w:sz="4" w:space="0"/>
                    <w:right w:val="single" w:color="auto" w:sz="4" w:space="0"/>
                  </w:tcBorders>
                  <w:vAlign w:val="center"/>
                </w:tcPr>
                <w:p>
                  <w:pPr>
                    <w:keepNext w:val="0"/>
                    <w:keepLines w:val="0"/>
                    <w:pageBreakBefore w:val="0"/>
                    <w:widowControl/>
                    <w:numPr>
                      <w:ilvl w:val="0"/>
                      <w:numId w:val="7"/>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听取讨论县人大常委会2023年工作要点（草案）；</w:t>
                  </w:r>
                </w:p>
                <w:p>
                  <w:pPr>
                    <w:keepNext w:val="0"/>
                    <w:keepLines w:val="0"/>
                    <w:pageBreakBefore w:val="0"/>
                    <w:widowControl/>
                    <w:numPr>
                      <w:ilvl w:val="0"/>
                      <w:numId w:val="7"/>
                    </w:numPr>
                    <w:kinsoku/>
                    <w:wordWrap/>
                    <w:overflowPunct/>
                    <w:topLinePunct w:val="0"/>
                    <w:autoSpaceDE/>
                    <w:autoSpaceDN/>
                    <w:bidi w:val="0"/>
                    <w:adjustRightInd/>
                    <w:snapToGrid/>
                    <w:spacing w:line="320" w:lineRule="exact"/>
                    <w:jc w:val="left"/>
                    <w:textAlignment w:val="auto"/>
                    <w:rPr>
                      <w:rFonts w:hint="eastAsia"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听取讨论《县人大常委会关于在全县各级人大代表中开展“五带五当”主题活动的意见》（草案）；</w:t>
                  </w:r>
                </w:p>
                <w:p>
                  <w:pPr>
                    <w:keepNext w:val="0"/>
                    <w:keepLines w:val="0"/>
                    <w:pageBreakBefore w:val="0"/>
                    <w:widowControl/>
                    <w:numPr>
                      <w:ilvl w:val="0"/>
                      <w:numId w:val="7"/>
                    </w:numPr>
                    <w:kinsoku/>
                    <w:wordWrap/>
                    <w:overflowPunct/>
                    <w:topLinePunct w:val="0"/>
                    <w:autoSpaceDE/>
                    <w:autoSpaceDN/>
                    <w:bidi w:val="0"/>
                    <w:adjustRightInd/>
                    <w:snapToGrid/>
                    <w:spacing w:line="320" w:lineRule="exact"/>
                    <w:jc w:val="left"/>
                    <w:textAlignment w:val="auto"/>
                    <w:rPr>
                      <w:rFonts w:hint="eastAsia"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听取讨论</w:t>
                  </w:r>
                  <w:r>
                    <w:rPr>
                      <w:rFonts w:hint="default" w:ascii="Times New Roman" w:hAnsi="Times New Roman" w:eastAsia="方正仿宋_GBK" w:cs="Times New Roman"/>
                      <w:color w:val="auto"/>
                      <w:kern w:val="0"/>
                      <w:sz w:val="24"/>
                      <w:szCs w:val="24"/>
                      <w:lang w:val="en-US" w:eastAsia="zh-CN"/>
                    </w:rPr>
                    <w:t>县人大常委会民生实事</w:t>
                  </w:r>
                  <w:r>
                    <w:rPr>
                      <w:rFonts w:hint="eastAsia" w:ascii="Times New Roman" w:hAnsi="Times New Roman" w:eastAsia="方正仿宋_GBK" w:cs="Times New Roman"/>
                      <w:color w:val="auto"/>
                      <w:kern w:val="0"/>
                      <w:sz w:val="24"/>
                      <w:szCs w:val="24"/>
                      <w:lang w:val="en-US" w:eastAsia="zh-CN"/>
                    </w:rPr>
                    <w:t>代表</w:t>
                  </w:r>
                  <w:r>
                    <w:rPr>
                      <w:rFonts w:hint="default" w:ascii="Times New Roman" w:hAnsi="Times New Roman" w:eastAsia="方正仿宋_GBK" w:cs="Times New Roman"/>
                      <w:color w:val="auto"/>
                      <w:kern w:val="0"/>
                      <w:sz w:val="24"/>
                      <w:szCs w:val="24"/>
                      <w:lang w:val="en-US" w:eastAsia="zh-CN"/>
                    </w:rPr>
                    <w:t>票决项目监督领导小组</w:t>
                  </w:r>
                  <w:r>
                    <w:rPr>
                      <w:rFonts w:hint="eastAsia" w:ascii="Times New Roman" w:hAnsi="Times New Roman" w:eastAsia="方正仿宋_GBK" w:cs="Times New Roman"/>
                      <w:color w:val="auto"/>
                      <w:kern w:val="0"/>
                      <w:sz w:val="24"/>
                      <w:szCs w:val="24"/>
                      <w:lang w:val="en-US" w:eastAsia="zh-CN"/>
                    </w:rPr>
                    <w:t>、监督工作方案（草案）；</w:t>
                  </w:r>
                </w:p>
                <w:p>
                  <w:pPr>
                    <w:keepNext w:val="0"/>
                    <w:keepLines w:val="0"/>
                    <w:pageBreakBefore w:val="0"/>
                    <w:widowControl/>
                    <w:numPr>
                      <w:ilvl w:val="0"/>
                      <w:numId w:val="7"/>
                    </w:numPr>
                    <w:kinsoku/>
                    <w:wordWrap/>
                    <w:overflowPunct/>
                    <w:topLinePunct w:val="0"/>
                    <w:autoSpaceDE/>
                    <w:autoSpaceDN/>
                    <w:bidi w:val="0"/>
                    <w:adjustRightInd/>
                    <w:snapToGrid/>
                    <w:spacing w:line="320" w:lineRule="exact"/>
                    <w:jc w:val="left"/>
                    <w:textAlignment w:val="auto"/>
                    <w:rPr>
                      <w:rFonts w:hint="eastAsia"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听取讨论办公室关于《县人大常委会关于全面推进2023年度十大重点攻坚任务的决定》（草案）的说明；</w:t>
                  </w:r>
                </w:p>
                <w:p>
                  <w:pPr>
                    <w:keepNext w:val="0"/>
                    <w:keepLines w:val="0"/>
                    <w:pageBreakBefore w:val="0"/>
                    <w:widowControl/>
                    <w:numPr>
                      <w:ilvl w:val="0"/>
                      <w:numId w:val="7"/>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决定县十八届人大常委会第八次会议召开的时间和建议议程。</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办公室</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人代工委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社会建设工委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olor w:val="auto"/>
                      <w:lang w:val="en-US" w:eastAsia="zh-CN"/>
                    </w:rPr>
                  </w:pPr>
                </w:p>
              </w:tc>
            </w:tr>
            <w:tr>
              <w:tblPrEx>
                <w:tblCellMar>
                  <w:top w:w="0" w:type="dxa"/>
                  <w:left w:w="108" w:type="dxa"/>
                  <w:bottom w:w="0" w:type="dxa"/>
                  <w:right w:w="108" w:type="dxa"/>
                </w:tblCellMar>
              </w:tblPrEx>
              <w:trPr>
                <w:trHeight w:val="3015"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color w:val="auto"/>
                      <w:kern w:val="0"/>
                      <w:sz w:val="24"/>
                      <w:szCs w:val="24"/>
                      <w:lang w:val="en-US" w:eastAsia="zh-CN"/>
                    </w:rPr>
                  </w:pPr>
                  <w:r>
                    <w:rPr>
                      <w:rFonts w:hint="eastAsia" w:ascii="Times New Roman" w:hAnsi="Times New Roman" w:eastAsia="方正仿宋_GBK" w:cs="Times New Roman"/>
                      <w:b/>
                      <w:bCs/>
                      <w:color w:val="auto"/>
                      <w:kern w:val="0"/>
                      <w:sz w:val="24"/>
                      <w:szCs w:val="24"/>
                      <w:lang w:val="en-US" w:eastAsia="zh-CN"/>
                    </w:rPr>
                    <w:t>四月</w:t>
                  </w:r>
                </w:p>
              </w:tc>
              <w:tc>
                <w:tcPr>
                  <w:tcW w:w="745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8"/>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听取监察和司法工委关于县检察院控告和申诉检察工作情况的调研报告；</w:t>
                  </w:r>
                </w:p>
                <w:p>
                  <w:pPr>
                    <w:keepNext w:val="0"/>
                    <w:keepLines w:val="0"/>
                    <w:pageBreakBefore w:val="0"/>
                    <w:widowControl/>
                    <w:numPr>
                      <w:ilvl w:val="0"/>
                      <w:numId w:val="8"/>
                    </w:numPr>
                    <w:kinsoku/>
                    <w:wordWrap/>
                    <w:overflowPunct/>
                    <w:topLinePunct w:val="0"/>
                    <w:autoSpaceDE/>
                    <w:autoSpaceDN/>
                    <w:bidi w:val="0"/>
                    <w:adjustRightInd/>
                    <w:snapToGrid/>
                    <w:spacing w:line="320" w:lineRule="exact"/>
                    <w:ind w:left="0" w:leftChars="0" w:firstLine="0" w:firstLineChars="0"/>
                    <w:jc w:val="left"/>
                    <w:textAlignment w:val="auto"/>
                    <w:rPr>
                      <w:rFonts w:hint="eastAsia" w:ascii="Times New Roman" w:hAnsi="Times New Roman" w:eastAsia="方正仿宋_GBK" w:cs="Times New Roman"/>
                      <w:color w:val="auto"/>
                      <w:kern w:val="0"/>
                      <w:sz w:val="24"/>
                      <w:szCs w:val="24"/>
                      <w:lang w:val="en-US" w:eastAsia="zh-CN" w:bidi="ar-SA"/>
                    </w:rPr>
                  </w:pPr>
                  <w:r>
                    <w:rPr>
                      <w:rFonts w:hint="eastAsia" w:ascii="Times New Roman" w:hAnsi="Times New Roman" w:eastAsia="方正仿宋_GBK" w:cs="Times New Roman"/>
                      <w:color w:val="auto"/>
                      <w:kern w:val="0"/>
                      <w:sz w:val="24"/>
                      <w:szCs w:val="24"/>
                      <w:lang w:val="en-US" w:eastAsia="zh-CN" w:bidi="ar-SA"/>
                    </w:rPr>
                    <w:t>听取社会建设工委关于全县公共文化设施建设情况的调研报告；</w:t>
                  </w:r>
                </w:p>
                <w:p>
                  <w:pPr>
                    <w:keepNext w:val="0"/>
                    <w:keepLines w:val="0"/>
                    <w:pageBreakBefore w:val="0"/>
                    <w:widowControl/>
                    <w:numPr>
                      <w:ilvl w:val="0"/>
                      <w:numId w:val="8"/>
                    </w:numPr>
                    <w:kinsoku/>
                    <w:wordWrap/>
                    <w:overflowPunct/>
                    <w:topLinePunct w:val="0"/>
                    <w:autoSpaceDE/>
                    <w:autoSpaceDN/>
                    <w:bidi w:val="0"/>
                    <w:adjustRightInd/>
                    <w:snapToGrid/>
                    <w:spacing w:line="320" w:lineRule="exact"/>
                    <w:ind w:left="0" w:leftChars="0" w:firstLine="0" w:firstLineChars="0"/>
                    <w:jc w:val="left"/>
                    <w:textAlignment w:val="auto"/>
                    <w:rPr>
                      <w:rFonts w:hint="eastAsia" w:ascii="Times New Roman" w:hAnsi="Times New Roman" w:eastAsia="方正仿宋_GBK" w:cs="Times New Roman"/>
                      <w:color w:val="auto"/>
                      <w:kern w:val="0"/>
                      <w:sz w:val="24"/>
                      <w:szCs w:val="24"/>
                      <w:lang w:val="en-US" w:eastAsia="zh-CN" w:bidi="ar-SA"/>
                    </w:rPr>
                  </w:pPr>
                  <w:r>
                    <w:rPr>
                      <w:rFonts w:hint="eastAsia" w:ascii="Times New Roman" w:hAnsi="Times New Roman" w:eastAsia="方正仿宋_GBK" w:cs="Times New Roman"/>
                      <w:color w:val="auto"/>
                      <w:kern w:val="0"/>
                      <w:sz w:val="24"/>
                      <w:szCs w:val="24"/>
                      <w:lang w:val="en-US" w:eastAsia="zh-CN"/>
                    </w:rPr>
                    <w:t>决定县十八届人大常委会第九次会议召开的时间和建议议程。</w:t>
                  </w:r>
                </w:p>
              </w:tc>
              <w:tc>
                <w:tcPr>
                  <w:tcW w:w="19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lang w:eastAsia="zh-CN"/>
                    </w:rPr>
                  </w:pPr>
                  <w:r>
                    <w:rPr>
                      <w:rFonts w:hint="eastAsia" w:ascii="Times New Roman" w:hAnsi="Times New Roman" w:eastAsia="方正仿宋_GBK" w:cs="Times New Roman"/>
                      <w:color w:val="auto"/>
                      <w:kern w:val="0"/>
                      <w:sz w:val="24"/>
                      <w:szCs w:val="24"/>
                      <w:lang w:eastAsia="zh-CN"/>
                    </w:rPr>
                    <w:t>监察</w:t>
                  </w:r>
                  <w:r>
                    <w:rPr>
                      <w:rFonts w:hint="eastAsia" w:ascii="Times New Roman" w:hAnsi="Times New Roman" w:eastAsia="方正仿宋_GBK" w:cs="Times New Roman"/>
                      <w:color w:val="auto"/>
                      <w:kern w:val="0"/>
                      <w:sz w:val="24"/>
                      <w:szCs w:val="24"/>
                      <w:lang w:val="en-US" w:eastAsia="zh-CN"/>
                    </w:rPr>
                    <w:t>和</w:t>
                  </w:r>
                  <w:r>
                    <w:rPr>
                      <w:rFonts w:hint="eastAsia" w:ascii="Times New Roman" w:hAnsi="Times New Roman" w:eastAsia="方正仿宋_GBK" w:cs="Times New Roman"/>
                      <w:color w:val="auto"/>
                      <w:kern w:val="0"/>
                      <w:sz w:val="24"/>
                      <w:szCs w:val="24"/>
                      <w:lang w:eastAsia="zh-CN"/>
                    </w:rPr>
                    <w:t>司法工委</w:t>
                  </w:r>
                  <w:r>
                    <w:rPr>
                      <w:rFonts w:hint="default" w:ascii="Times New Roman" w:hAnsi="Times New Roman" w:eastAsia="方正仿宋_GBK" w:cs="Times New Roman"/>
                      <w:color w:val="auto"/>
                      <w:kern w:val="0"/>
                      <w:sz w:val="24"/>
                      <w:szCs w:val="24"/>
                      <w:lang w:eastAsia="zh-CN"/>
                    </w:rPr>
                    <w:t>社会建设工委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olor w:val="auto"/>
                      <w:lang w:val="en-US" w:eastAsia="zh-CN"/>
                    </w:rPr>
                  </w:pPr>
                  <w:r>
                    <w:rPr>
                      <w:rFonts w:hint="eastAsia" w:ascii="Times New Roman" w:hAnsi="Times New Roman" w:eastAsia="方正仿宋_GBK" w:cs="Times New Roman"/>
                      <w:color w:val="auto"/>
                      <w:kern w:val="0"/>
                      <w:sz w:val="24"/>
                      <w:szCs w:val="24"/>
                      <w:lang w:val="en-US" w:eastAsia="zh-CN"/>
                    </w:rPr>
                    <w:t>办公室</w:t>
                  </w:r>
                </w:p>
              </w:tc>
            </w:tr>
            <w:tr>
              <w:tblPrEx>
                <w:tblCellMar>
                  <w:top w:w="0" w:type="dxa"/>
                  <w:left w:w="108" w:type="dxa"/>
                  <w:bottom w:w="0" w:type="dxa"/>
                  <w:right w:w="108" w:type="dxa"/>
                </w:tblCellMar>
              </w:tblPrEx>
              <w:trPr>
                <w:trHeight w:val="3725"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Times New Roman" w:hAnsi="Times New Roman" w:eastAsia="方正仿宋_GBK" w:cs="Times New Roman"/>
                      <w:b/>
                      <w:bCs/>
                      <w:color w:val="auto"/>
                      <w:kern w:val="0"/>
                      <w:sz w:val="24"/>
                      <w:szCs w:val="24"/>
                      <w:lang w:eastAsia="zh-CN"/>
                    </w:rPr>
                  </w:pPr>
                  <w:r>
                    <w:rPr>
                      <w:rFonts w:hint="default" w:ascii="Times New Roman" w:hAnsi="Times New Roman" w:eastAsia="方正仿宋_GBK" w:cs="Times New Roman"/>
                      <w:b/>
                      <w:bCs/>
                      <w:color w:val="auto"/>
                      <w:kern w:val="0"/>
                      <w:sz w:val="24"/>
                      <w:szCs w:val="24"/>
                    </w:rPr>
                    <w:t>六</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rPr>
                    <w:t>月</w:t>
                  </w:r>
                </w:p>
              </w:tc>
              <w:tc>
                <w:tcPr>
                  <w:tcW w:w="7457" w:type="dxa"/>
                  <w:tcBorders>
                    <w:top w:val="nil"/>
                    <w:left w:val="nil"/>
                    <w:bottom w:val="single" w:color="auto" w:sz="4" w:space="0"/>
                    <w:right w:val="single" w:color="auto" w:sz="4" w:space="0"/>
                  </w:tcBorders>
                  <w:vAlign w:val="center"/>
                </w:tcPr>
                <w:p>
                  <w:pPr>
                    <w:keepNext w:val="0"/>
                    <w:keepLines w:val="0"/>
                    <w:pageBreakBefore w:val="0"/>
                    <w:widowControl/>
                    <w:numPr>
                      <w:ilvl w:val="0"/>
                      <w:numId w:val="9"/>
                    </w:numPr>
                    <w:kinsoku/>
                    <w:wordWrap/>
                    <w:overflowPunct/>
                    <w:topLinePunct w:val="0"/>
                    <w:autoSpaceDE/>
                    <w:autoSpaceDN/>
                    <w:bidi w:val="0"/>
                    <w:adjustRightInd/>
                    <w:snapToGrid/>
                    <w:spacing w:line="340" w:lineRule="exact"/>
                    <w:ind w:left="0" w:leftChars="0" w:firstLine="0" w:firstLineChars="0"/>
                    <w:jc w:val="left"/>
                    <w:textAlignment w:val="auto"/>
                    <w:rPr>
                      <w:rFonts w:hint="eastAsia"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听取社会建设</w:t>
                  </w:r>
                  <w:r>
                    <w:rPr>
                      <w:rFonts w:hint="default" w:ascii="Times New Roman" w:hAnsi="Times New Roman" w:eastAsia="方正仿宋_GBK" w:cs="Times New Roman"/>
                      <w:color w:val="auto"/>
                      <w:kern w:val="0"/>
                      <w:sz w:val="24"/>
                      <w:szCs w:val="24"/>
                      <w:lang w:val="en-US" w:eastAsia="zh-CN"/>
                    </w:rPr>
                    <w:t>工委关于县政府202</w:t>
                  </w:r>
                  <w:r>
                    <w:rPr>
                      <w:rFonts w:hint="eastAsia" w:ascii="Times New Roman" w:hAnsi="Times New Roman" w:eastAsia="方正仿宋_GBK" w:cs="Times New Roman"/>
                      <w:color w:val="auto"/>
                      <w:kern w:val="0"/>
                      <w:sz w:val="24"/>
                      <w:szCs w:val="24"/>
                      <w:lang w:val="en-US" w:eastAsia="zh-CN"/>
                    </w:rPr>
                    <w:t>3</w:t>
                  </w:r>
                  <w:r>
                    <w:rPr>
                      <w:rFonts w:hint="default" w:ascii="Times New Roman" w:hAnsi="Times New Roman" w:eastAsia="方正仿宋_GBK" w:cs="Times New Roman"/>
                      <w:color w:val="auto"/>
                      <w:kern w:val="0"/>
                      <w:sz w:val="24"/>
                      <w:szCs w:val="24"/>
                      <w:lang w:val="en-US" w:eastAsia="zh-CN"/>
                    </w:rPr>
                    <w:t>年县民生实事人大代表票决项目进展情况的</w:t>
                  </w:r>
                  <w:r>
                    <w:rPr>
                      <w:rFonts w:hint="eastAsia" w:ascii="Times New Roman" w:hAnsi="Times New Roman" w:eastAsia="方正仿宋_GBK" w:cs="Times New Roman"/>
                      <w:color w:val="auto"/>
                      <w:kern w:val="0"/>
                      <w:sz w:val="24"/>
                      <w:szCs w:val="24"/>
                      <w:lang w:val="en-US" w:eastAsia="zh-CN"/>
                    </w:rPr>
                    <w:t>调研</w:t>
                  </w:r>
                  <w:r>
                    <w:rPr>
                      <w:rFonts w:hint="default" w:ascii="Times New Roman" w:hAnsi="Times New Roman" w:eastAsia="方正仿宋_GBK" w:cs="Times New Roman"/>
                      <w:color w:val="auto"/>
                      <w:kern w:val="0"/>
                      <w:sz w:val="24"/>
                      <w:szCs w:val="24"/>
                      <w:lang w:val="en-US" w:eastAsia="zh-CN"/>
                    </w:rPr>
                    <w:t>报告</w:t>
                  </w:r>
                  <w:r>
                    <w:rPr>
                      <w:rFonts w:hint="eastAsia" w:ascii="Times New Roman" w:hAnsi="Times New Roman" w:eastAsia="方正仿宋_GBK" w:cs="Times New Roman"/>
                      <w:color w:val="auto"/>
                      <w:kern w:val="0"/>
                      <w:sz w:val="24"/>
                      <w:szCs w:val="24"/>
                      <w:lang w:val="en-US" w:eastAsia="zh-CN"/>
                    </w:rPr>
                    <w:t>；</w:t>
                  </w:r>
                </w:p>
                <w:p>
                  <w:pPr>
                    <w:keepNext w:val="0"/>
                    <w:keepLines w:val="0"/>
                    <w:pageBreakBefore w:val="0"/>
                    <w:widowControl/>
                    <w:numPr>
                      <w:ilvl w:val="0"/>
                      <w:numId w:val="9"/>
                    </w:numPr>
                    <w:kinsoku/>
                    <w:wordWrap/>
                    <w:overflowPunct/>
                    <w:topLinePunct w:val="0"/>
                    <w:autoSpaceDE/>
                    <w:autoSpaceDN/>
                    <w:bidi w:val="0"/>
                    <w:adjustRightInd/>
                    <w:snapToGrid/>
                    <w:spacing w:line="340" w:lineRule="exact"/>
                    <w:ind w:left="0" w:leftChars="0" w:firstLine="0" w:firstLineChars="0"/>
                    <w:jc w:val="left"/>
                    <w:textAlignment w:val="auto"/>
                    <w:rPr>
                      <w:rFonts w:hint="eastAsia"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听取县政府关于</w:t>
                  </w:r>
                  <w:r>
                    <w:rPr>
                      <w:rFonts w:hint="default" w:ascii="Times New Roman" w:hAnsi="Times New Roman" w:eastAsia="方正仿宋_GBK" w:cs="Times New Roman"/>
                      <w:color w:val="auto"/>
                      <w:kern w:val="0"/>
                      <w:sz w:val="24"/>
                      <w:szCs w:val="24"/>
                      <w:lang w:val="en-US" w:eastAsia="zh-CN"/>
                    </w:rPr>
                    <w:t>2022年县本级财政决算</w:t>
                  </w:r>
                  <w:r>
                    <w:rPr>
                      <w:rFonts w:hint="eastAsia" w:ascii="Times New Roman" w:hAnsi="Times New Roman" w:eastAsia="方正仿宋_GBK" w:cs="Times New Roman"/>
                      <w:color w:val="auto"/>
                      <w:kern w:val="0"/>
                      <w:sz w:val="24"/>
                      <w:szCs w:val="24"/>
                      <w:lang w:val="en-US" w:eastAsia="zh-CN"/>
                    </w:rPr>
                    <w:t>的报告；</w:t>
                  </w:r>
                </w:p>
                <w:p>
                  <w:pPr>
                    <w:keepNext w:val="0"/>
                    <w:keepLines w:val="0"/>
                    <w:pageBreakBefore w:val="0"/>
                    <w:widowControl/>
                    <w:numPr>
                      <w:ilvl w:val="0"/>
                      <w:numId w:val="9"/>
                    </w:numPr>
                    <w:kinsoku/>
                    <w:wordWrap/>
                    <w:overflowPunct/>
                    <w:topLinePunct w:val="0"/>
                    <w:autoSpaceDE/>
                    <w:autoSpaceDN/>
                    <w:bidi w:val="0"/>
                    <w:adjustRightInd/>
                    <w:snapToGrid/>
                    <w:spacing w:line="340" w:lineRule="exact"/>
                    <w:ind w:left="0" w:leftChars="0" w:firstLine="0" w:firstLineChars="0"/>
                    <w:jc w:val="left"/>
                    <w:textAlignment w:val="auto"/>
                    <w:rPr>
                      <w:rFonts w:hint="eastAsia"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听取预算和经济工委关于县政府</w:t>
                  </w:r>
                  <w:r>
                    <w:rPr>
                      <w:rFonts w:hint="default" w:ascii="Times New Roman" w:hAnsi="Times New Roman" w:eastAsia="方正仿宋_GBK" w:cs="Times New Roman"/>
                      <w:color w:val="auto"/>
                      <w:kern w:val="0"/>
                      <w:sz w:val="24"/>
                      <w:szCs w:val="24"/>
                      <w:lang w:val="en-US" w:eastAsia="zh-CN"/>
                    </w:rPr>
                    <w:t>2022年县本级财政预算执行和其他财政收支</w:t>
                  </w:r>
                  <w:r>
                    <w:rPr>
                      <w:rFonts w:hint="eastAsia" w:ascii="Times New Roman" w:hAnsi="Times New Roman" w:eastAsia="方正仿宋_GBK" w:cs="Times New Roman"/>
                      <w:color w:val="auto"/>
                      <w:kern w:val="0"/>
                      <w:sz w:val="24"/>
                      <w:szCs w:val="24"/>
                      <w:lang w:val="en-US" w:eastAsia="zh-CN"/>
                    </w:rPr>
                    <w:t>情况的调研报告；</w:t>
                  </w:r>
                </w:p>
                <w:p>
                  <w:pPr>
                    <w:keepNext w:val="0"/>
                    <w:keepLines w:val="0"/>
                    <w:pageBreakBefore w:val="0"/>
                    <w:widowControl/>
                    <w:numPr>
                      <w:ilvl w:val="0"/>
                      <w:numId w:val="9"/>
                    </w:numPr>
                    <w:kinsoku/>
                    <w:wordWrap/>
                    <w:overflowPunct/>
                    <w:topLinePunct w:val="0"/>
                    <w:autoSpaceDE/>
                    <w:autoSpaceDN/>
                    <w:bidi w:val="0"/>
                    <w:adjustRightInd/>
                    <w:snapToGrid/>
                    <w:spacing w:line="340" w:lineRule="exact"/>
                    <w:ind w:left="0" w:leftChars="0" w:firstLine="0" w:firstLineChars="0"/>
                    <w:jc w:val="left"/>
                    <w:textAlignment w:val="auto"/>
                    <w:rPr>
                      <w:rFonts w:hint="default"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决定县十八届人大常委会第十次会议召开的时间和建议议程。</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社会建设工委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预算</w:t>
                  </w:r>
                  <w:r>
                    <w:rPr>
                      <w:rFonts w:hint="eastAsia" w:ascii="Times New Roman" w:hAnsi="Times New Roman" w:eastAsia="方正仿宋_GBK" w:cs="Times New Roman"/>
                      <w:color w:val="auto"/>
                      <w:kern w:val="0"/>
                      <w:sz w:val="24"/>
                      <w:szCs w:val="24"/>
                      <w:lang w:val="en-US" w:eastAsia="zh-CN"/>
                    </w:rPr>
                    <w:t>和</w:t>
                  </w:r>
                  <w:r>
                    <w:rPr>
                      <w:rFonts w:hint="default" w:ascii="Times New Roman" w:hAnsi="Times New Roman" w:eastAsia="方正仿宋_GBK" w:cs="Times New Roman"/>
                      <w:color w:val="auto"/>
                      <w:kern w:val="0"/>
                      <w:sz w:val="24"/>
                      <w:szCs w:val="24"/>
                      <w:lang w:eastAsia="zh-CN"/>
                    </w:rPr>
                    <w:t>经济工委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rPr>
                  </w:pPr>
                  <w:r>
                    <w:rPr>
                      <w:rFonts w:hint="eastAsia" w:ascii="Times New Roman" w:hAnsi="Times New Roman" w:eastAsia="方正仿宋_GBK" w:cs="Times New Roman"/>
                      <w:color w:val="auto"/>
                      <w:kern w:val="0"/>
                      <w:sz w:val="24"/>
                      <w:szCs w:val="24"/>
                      <w:lang w:val="en-US" w:eastAsia="zh-CN"/>
                    </w:rPr>
                    <w:t>办公室</w:t>
                  </w:r>
                </w:p>
              </w:tc>
            </w:tr>
            <w:tr>
              <w:tblPrEx>
                <w:tblCellMar>
                  <w:top w:w="0" w:type="dxa"/>
                  <w:left w:w="108" w:type="dxa"/>
                  <w:bottom w:w="0" w:type="dxa"/>
                  <w:right w:w="108" w:type="dxa"/>
                </w:tblCellMar>
              </w:tblPrEx>
              <w:trPr>
                <w:trHeight w:val="3720"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Times New Roman" w:hAnsi="Times New Roman" w:eastAsia="方正仿宋_GBK" w:cs="Times New Roman"/>
                      <w:b/>
                      <w:bCs/>
                      <w:color w:val="auto"/>
                      <w:kern w:val="0"/>
                      <w:sz w:val="24"/>
                      <w:szCs w:val="24"/>
                      <w:lang w:eastAsia="zh-CN"/>
                    </w:rPr>
                  </w:pPr>
                  <w:r>
                    <w:rPr>
                      <w:rFonts w:hint="default" w:ascii="Times New Roman" w:hAnsi="Times New Roman" w:eastAsia="方正仿宋_GBK" w:cs="Times New Roman"/>
                      <w:b/>
                      <w:bCs/>
                      <w:color w:val="auto"/>
                      <w:kern w:val="0"/>
                      <w:sz w:val="24"/>
                      <w:szCs w:val="24"/>
                    </w:rPr>
                    <w:t>八</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rPr>
                    <w:t>月</w:t>
                  </w:r>
                </w:p>
              </w:tc>
              <w:tc>
                <w:tcPr>
                  <w:tcW w:w="74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0"/>
                    </w:numPr>
                    <w:kinsoku/>
                    <w:wordWrap/>
                    <w:overflowPunct/>
                    <w:topLinePunct w:val="0"/>
                    <w:autoSpaceDE/>
                    <w:autoSpaceDN/>
                    <w:bidi w:val="0"/>
                    <w:adjustRightInd/>
                    <w:snapToGrid/>
                    <w:spacing w:line="320" w:lineRule="exact"/>
                    <w:ind w:left="0" w:leftChars="0" w:firstLine="0" w:firstLineChars="0"/>
                    <w:jc w:val="left"/>
                    <w:textAlignment w:val="auto"/>
                    <w:rPr>
                      <w:rFonts w:hint="eastAsia"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听取人代</w:t>
                  </w:r>
                  <w:r>
                    <w:rPr>
                      <w:rFonts w:hint="default" w:ascii="Times New Roman" w:hAnsi="Times New Roman" w:eastAsia="方正仿宋_GBK" w:cs="Times New Roman"/>
                      <w:color w:val="auto"/>
                      <w:kern w:val="0"/>
                      <w:sz w:val="24"/>
                      <w:szCs w:val="24"/>
                      <w:lang w:val="en-US" w:eastAsia="zh-CN"/>
                    </w:rPr>
                    <w:t>工委关于代表建议办理情况的</w:t>
                  </w:r>
                  <w:r>
                    <w:rPr>
                      <w:rFonts w:hint="eastAsia" w:ascii="Times New Roman" w:hAnsi="Times New Roman" w:eastAsia="方正仿宋_GBK" w:cs="Times New Roman"/>
                      <w:color w:val="auto"/>
                      <w:kern w:val="0"/>
                      <w:sz w:val="24"/>
                      <w:szCs w:val="24"/>
                      <w:lang w:val="en-US" w:eastAsia="zh-CN"/>
                    </w:rPr>
                    <w:t>调研</w:t>
                  </w:r>
                  <w:r>
                    <w:rPr>
                      <w:rFonts w:hint="default" w:ascii="Times New Roman" w:hAnsi="Times New Roman" w:eastAsia="方正仿宋_GBK" w:cs="Times New Roman"/>
                      <w:color w:val="auto"/>
                      <w:kern w:val="0"/>
                      <w:sz w:val="24"/>
                      <w:szCs w:val="24"/>
                      <w:lang w:val="en-US" w:eastAsia="zh-CN"/>
                    </w:rPr>
                    <w:t>报告</w:t>
                  </w:r>
                  <w:r>
                    <w:rPr>
                      <w:rFonts w:hint="eastAsia" w:ascii="Times New Roman" w:hAnsi="Times New Roman" w:eastAsia="方正仿宋_GBK" w:cs="Times New Roman"/>
                      <w:color w:val="auto"/>
                      <w:kern w:val="0"/>
                      <w:sz w:val="24"/>
                      <w:szCs w:val="24"/>
                      <w:lang w:val="en-US" w:eastAsia="zh-CN"/>
                    </w:rPr>
                    <w:t>；</w:t>
                  </w:r>
                </w:p>
                <w:p>
                  <w:pPr>
                    <w:keepNext w:val="0"/>
                    <w:keepLines w:val="0"/>
                    <w:pageBreakBefore w:val="0"/>
                    <w:widowControl/>
                    <w:numPr>
                      <w:ilvl w:val="0"/>
                      <w:numId w:val="10"/>
                    </w:numPr>
                    <w:kinsoku/>
                    <w:wordWrap/>
                    <w:overflowPunct/>
                    <w:topLinePunct w:val="0"/>
                    <w:autoSpaceDE/>
                    <w:autoSpaceDN/>
                    <w:bidi w:val="0"/>
                    <w:adjustRightInd/>
                    <w:snapToGrid/>
                    <w:spacing w:line="320" w:lineRule="exact"/>
                    <w:ind w:left="0" w:leftChars="0" w:firstLine="0" w:firstLineChars="0"/>
                    <w:jc w:val="left"/>
                    <w:textAlignment w:val="auto"/>
                    <w:rPr>
                      <w:rFonts w:hint="eastAsia"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听取环资城建工委关于全县生态文明建设工作进展情况的调研报告；</w:t>
                  </w:r>
                </w:p>
                <w:p>
                  <w:pPr>
                    <w:keepNext w:val="0"/>
                    <w:keepLines w:val="0"/>
                    <w:pageBreakBefore w:val="0"/>
                    <w:widowControl/>
                    <w:numPr>
                      <w:ilvl w:val="0"/>
                      <w:numId w:val="10"/>
                    </w:numPr>
                    <w:kinsoku/>
                    <w:wordWrap/>
                    <w:overflowPunct/>
                    <w:topLinePunct w:val="0"/>
                    <w:autoSpaceDE/>
                    <w:autoSpaceDN/>
                    <w:bidi w:val="0"/>
                    <w:adjustRightInd/>
                    <w:snapToGrid/>
                    <w:spacing w:line="320" w:lineRule="exact"/>
                    <w:ind w:left="0" w:leftChars="0" w:firstLine="0" w:firstLineChars="0"/>
                    <w:jc w:val="left"/>
                    <w:textAlignment w:val="auto"/>
                    <w:rPr>
                      <w:rFonts w:hint="eastAsia"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听取预算和经济工委关于县政府2023年上半年国民经济和社会发展计划执行情况的调研报告；</w:t>
                  </w:r>
                </w:p>
                <w:p>
                  <w:pPr>
                    <w:keepNext w:val="0"/>
                    <w:keepLines w:val="0"/>
                    <w:pageBreakBefore w:val="0"/>
                    <w:widowControl/>
                    <w:numPr>
                      <w:ilvl w:val="0"/>
                      <w:numId w:val="1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听取预算和经济工委关于县政府2023年上半年财政预算执行情况的调研报告；</w:t>
                  </w:r>
                </w:p>
                <w:p>
                  <w:pPr>
                    <w:keepNext w:val="0"/>
                    <w:keepLines w:val="0"/>
                    <w:pageBreakBefore w:val="0"/>
                    <w:widowControl/>
                    <w:numPr>
                      <w:ilvl w:val="0"/>
                      <w:numId w:val="1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听取监察和司法工委关于县法院涉民生民事审判工作情况的调研报告；</w:t>
                  </w:r>
                </w:p>
                <w:p>
                  <w:pPr>
                    <w:keepNext w:val="0"/>
                    <w:keepLines w:val="0"/>
                    <w:pageBreakBefore w:val="0"/>
                    <w:widowControl/>
                    <w:numPr>
                      <w:ilvl w:val="0"/>
                      <w:numId w:val="1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听取农业和农村工委关于全县粮食安全工作情况的调研报告；</w:t>
                  </w:r>
                </w:p>
                <w:p>
                  <w:pPr>
                    <w:keepNext w:val="0"/>
                    <w:keepLines w:val="0"/>
                    <w:pageBreakBefore w:val="0"/>
                    <w:widowControl/>
                    <w:numPr>
                      <w:ilvl w:val="0"/>
                      <w:numId w:val="1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决定县十八届人大常委会第十一次会议召开的时间和建议议程。</w:t>
                  </w:r>
                </w:p>
              </w:tc>
              <w:tc>
                <w:tcPr>
                  <w:tcW w:w="1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人代工委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环资城建工委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预算</w:t>
                  </w:r>
                  <w:r>
                    <w:rPr>
                      <w:rFonts w:hint="eastAsia" w:ascii="Times New Roman" w:hAnsi="Times New Roman" w:eastAsia="方正仿宋_GBK" w:cs="Times New Roman"/>
                      <w:color w:val="auto"/>
                      <w:kern w:val="0"/>
                      <w:sz w:val="24"/>
                      <w:szCs w:val="24"/>
                      <w:lang w:val="en-US" w:eastAsia="zh-CN"/>
                    </w:rPr>
                    <w:t>和</w:t>
                  </w:r>
                  <w:r>
                    <w:rPr>
                      <w:rFonts w:hint="default" w:ascii="Times New Roman" w:hAnsi="Times New Roman" w:eastAsia="方正仿宋_GBK" w:cs="Times New Roman"/>
                      <w:color w:val="auto"/>
                      <w:kern w:val="0"/>
                      <w:sz w:val="24"/>
                      <w:szCs w:val="24"/>
                      <w:lang w:eastAsia="zh-CN"/>
                    </w:rPr>
                    <w:t>经济工委</w:t>
                  </w:r>
                  <w:r>
                    <w:rPr>
                      <w:rFonts w:hint="eastAsia" w:ascii="Times New Roman" w:hAnsi="Times New Roman" w:eastAsia="方正仿宋_GBK" w:cs="Times New Roman"/>
                      <w:color w:val="auto"/>
                      <w:kern w:val="0"/>
                      <w:sz w:val="24"/>
                      <w:szCs w:val="24"/>
                      <w:lang w:eastAsia="zh-CN"/>
                    </w:rPr>
                    <w:t>监察</w:t>
                  </w:r>
                  <w:r>
                    <w:rPr>
                      <w:rFonts w:hint="eastAsia" w:ascii="Times New Roman" w:hAnsi="Times New Roman" w:eastAsia="方正仿宋_GBK" w:cs="Times New Roman"/>
                      <w:color w:val="auto"/>
                      <w:kern w:val="0"/>
                      <w:sz w:val="24"/>
                      <w:szCs w:val="24"/>
                      <w:lang w:val="en-US" w:eastAsia="zh-CN"/>
                    </w:rPr>
                    <w:t>和</w:t>
                  </w:r>
                  <w:r>
                    <w:rPr>
                      <w:rFonts w:hint="eastAsia" w:ascii="Times New Roman" w:hAnsi="Times New Roman" w:eastAsia="方正仿宋_GBK" w:cs="Times New Roman"/>
                      <w:color w:val="auto"/>
                      <w:kern w:val="0"/>
                      <w:sz w:val="24"/>
                      <w:szCs w:val="24"/>
                      <w:lang w:eastAsia="zh-CN"/>
                    </w:rPr>
                    <w:t>司法工委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lang w:eastAsia="zh-CN"/>
                    </w:rPr>
                  </w:pPr>
                  <w:r>
                    <w:rPr>
                      <w:rFonts w:hint="eastAsia" w:ascii="Times New Roman" w:hAnsi="Times New Roman" w:eastAsia="方正仿宋_GBK" w:cs="Times New Roman"/>
                      <w:b w:val="0"/>
                      <w:color w:val="auto"/>
                      <w:kern w:val="0"/>
                      <w:sz w:val="24"/>
                      <w:szCs w:val="24"/>
                      <w:lang w:val="en-US" w:eastAsia="zh-CN" w:bidi="ar-SA"/>
                    </w:rPr>
                    <w:t>农业和农村工委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rPr>
                  </w:pPr>
                  <w:r>
                    <w:rPr>
                      <w:rFonts w:hint="eastAsia" w:ascii="Times New Roman" w:hAnsi="Times New Roman" w:eastAsia="方正仿宋_GBK" w:cs="Times New Roman"/>
                      <w:color w:val="auto"/>
                      <w:kern w:val="0"/>
                      <w:sz w:val="24"/>
                      <w:szCs w:val="24"/>
                      <w:lang w:val="en-US" w:eastAsia="zh-CN"/>
                    </w:rPr>
                    <w:t>办公室</w:t>
                  </w:r>
                </w:p>
              </w:tc>
            </w:tr>
            <w:tr>
              <w:tblPrEx>
                <w:tblCellMar>
                  <w:top w:w="0" w:type="dxa"/>
                  <w:left w:w="108" w:type="dxa"/>
                  <w:bottom w:w="0" w:type="dxa"/>
                  <w:right w:w="108" w:type="dxa"/>
                </w:tblCellMar>
              </w:tblPrEx>
              <w:trPr>
                <w:trHeight w:val="4480"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cs="Times New Roman"/>
                      <w:b/>
                      <w:bCs/>
                      <w:color w:val="auto"/>
                      <w:kern w:val="0"/>
                      <w:sz w:val="24"/>
                      <w:szCs w:val="24"/>
                      <w:lang w:val="en-US" w:eastAsia="zh-CN"/>
                    </w:rPr>
                  </w:pPr>
                  <w:r>
                    <w:rPr>
                      <w:rFonts w:hint="default" w:ascii="Times New Roman" w:hAnsi="Times New Roman" w:eastAsia="方正仿宋_GBK" w:cs="Times New Roman"/>
                      <w:b/>
                      <w:bCs/>
                      <w:color w:val="auto"/>
                      <w:kern w:val="0"/>
                      <w:sz w:val="24"/>
                      <w:szCs w:val="24"/>
                      <w:lang w:val="en-US" w:eastAsia="zh-CN"/>
                    </w:rPr>
                    <w:t>十月</w:t>
                  </w:r>
                </w:p>
              </w:tc>
              <w:tc>
                <w:tcPr>
                  <w:tcW w:w="74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1"/>
                    </w:numPr>
                    <w:kinsoku/>
                    <w:wordWrap/>
                    <w:overflowPunct/>
                    <w:topLinePunct w:val="0"/>
                    <w:autoSpaceDE/>
                    <w:autoSpaceDN/>
                    <w:bidi w:val="0"/>
                    <w:adjustRightInd/>
                    <w:snapToGrid/>
                    <w:spacing w:line="340" w:lineRule="exact"/>
                    <w:jc w:val="both"/>
                    <w:textAlignment w:val="auto"/>
                    <w:rPr>
                      <w:rFonts w:hint="eastAsia"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听取预算和经济工委关于全县国有资产管理和行政事业性国有资产管理专项工作情况的调研报告；</w:t>
                  </w:r>
                </w:p>
                <w:p>
                  <w:pPr>
                    <w:keepNext w:val="0"/>
                    <w:keepLines w:val="0"/>
                    <w:pageBreakBefore w:val="0"/>
                    <w:widowControl/>
                    <w:numPr>
                      <w:ilvl w:val="0"/>
                      <w:numId w:val="11"/>
                    </w:numPr>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听取农业和农村工委关于检查《江苏省种子条例》实施情况的报告；</w:t>
                  </w:r>
                </w:p>
                <w:p>
                  <w:pPr>
                    <w:keepNext w:val="0"/>
                    <w:keepLines w:val="0"/>
                    <w:pageBreakBefore w:val="0"/>
                    <w:widowControl/>
                    <w:numPr>
                      <w:ilvl w:val="0"/>
                      <w:numId w:val="11"/>
                    </w:numPr>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决定县十八届人大常委会第十二次会议召开的时间和建议议程。</w:t>
                  </w:r>
                </w:p>
              </w:tc>
              <w:tc>
                <w:tcPr>
                  <w:tcW w:w="1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预算</w:t>
                  </w:r>
                  <w:r>
                    <w:rPr>
                      <w:rFonts w:hint="eastAsia" w:ascii="Times New Roman" w:hAnsi="Times New Roman" w:eastAsia="方正仿宋_GBK" w:cs="Times New Roman"/>
                      <w:color w:val="auto"/>
                      <w:kern w:val="0"/>
                      <w:sz w:val="24"/>
                      <w:szCs w:val="24"/>
                      <w:lang w:val="en-US" w:eastAsia="zh-CN"/>
                    </w:rPr>
                    <w:t>和</w:t>
                  </w:r>
                  <w:r>
                    <w:rPr>
                      <w:rFonts w:hint="default" w:ascii="Times New Roman" w:hAnsi="Times New Roman" w:eastAsia="方正仿宋_GBK" w:cs="Times New Roman"/>
                      <w:color w:val="auto"/>
                      <w:kern w:val="0"/>
                      <w:sz w:val="24"/>
                      <w:szCs w:val="24"/>
                      <w:lang w:eastAsia="zh-CN"/>
                    </w:rPr>
                    <w:t>经济工委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lang w:eastAsia="zh-CN"/>
                    </w:rPr>
                  </w:pPr>
                  <w:r>
                    <w:rPr>
                      <w:rFonts w:hint="eastAsia" w:ascii="Times New Roman" w:hAnsi="Times New Roman" w:eastAsia="方正仿宋_GBK" w:cs="Times New Roman"/>
                      <w:b w:val="0"/>
                      <w:color w:val="auto"/>
                      <w:kern w:val="0"/>
                      <w:sz w:val="24"/>
                      <w:szCs w:val="24"/>
                      <w:lang w:val="en-US" w:eastAsia="zh-CN" w:bidi="ar-SA"/>
                    </w:rPr>
                    <w:t>农业和农村工委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rPr>
                  </w:pPr>
                  <w:r>
                    <w:rPr>
                      <w:rFonts w:hint="eastAsia" w:ascii="Times New Roman" w:hAnsi="Times New Roman" w:eastAsia="方正仿宋_GBK" w:cs="Times New Roman"/>
                      <w:color w:val="auto"/>
                      <w:kern w:val="0"/>
                      <w:sz w:val="24"/>
                      <w:szCs w:val="24"/>
                      <w:lang w:val="en-US" w:eastAsia="zh-CN"/>
                    </w:rPr>
                    <w:t>办公室</w:t>
                  </w:r>
                </w:p>
              </w:tc>
            </w:tr>
            <w:tr>
              <w:tblPrEx>
                <w:tblCellMar>
                  <w:top w:w="0" w:type="dxa"/>
                  <w:left w:w="108" w:type="dxa"/>
                  <w:bottom w:w="0" w:type="dxa"/>
                  <w:right w:w="108" w:type="dxa"/>
                </w:tblCellMar>
              </w:tblPrEx>
              <w:trPr>
                <w:trHeight w:val="3927" w:hRule="atLeast"/>
                <w:jc w:val="center"/>
              </w:trPr>
              <w:tc>
                <w:tcPr>
                  <w:tcW w:w="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Times New Roman" w:hAnsi="Times New Roman" w:eastAsia="方正仿宋_GBK" w:cs="Times New Roman"/>
                      <w:b/>
                      <w:bCs/>
                      <w:color w:val="auto"/>
                      <w:kern w:val="0"/>
                      <w:sz w:val="24"/>
                      <w:szCs w:val="24"/>
                      <w:lang w:eastAsia="zh-CN"/>
                    </w:rPr>
                  </w:pPr>
                  <w:r>
                    <w:rPr>
                      <w:rFonts w:hint="default" w:ascii="Times New Roman" w:hAnsi="Times New Roman" w:eastAsia="方正仿宋_GBK" w:cs="Times New Roman"/>
                      <w:b/>
                      <w:bCs/>
                      <w:color w:val="auto"/>
                      <w:kern w:val="0"/>
                      <w:sz w:val="24"/>
                      <w:szCs w:val="24"/>
                    </w:rPr>
                    <w:t>十</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lang w:eastAsia="zh-CN"/>
                    </w:rPr>
                    <w:t>二</w:t>
                  </w:r>
                  <w:r>
                    <w:rPr>
                      <w:rFonts w:hint="default" w:ascii="Times New Roman" w:hAnsi="Times New Roman" w:eastAsia="方正仿宋_GBK" w:cs="Times New Roman"/>
                      <w:b/>
                      <w:bCs/>
                      <w:color w:val="auto"/>
                      <w:kern w:val="0"/>
                      <w:sz w:val="24"/>
                      <w:szCs w:val="24"/>
                    </w:rPr>
                    <w:t>月</w:t>
                  </w:r>
                </w:p>
              </w:tc>
              <w:tc>
                <w:tcPr>
                  <w:tcW w:w="7457"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12"/>
                    </w:numPr>
                    <w:kinsoku/>
                    <w:wordWrap/>
                    <w:overflowPunct/>
                    <w:topLinePunct w:val="0"/>
                    <w:autoSpaceDE/>
                    <w:autoSpaceDN/>
                    <w:bidi w:val="0"/>
                    <w:adjustRightInd/>
                    <w:snapToGrid/>
                    <w:spacing w:line="320" w:lineRule="exact"/>
                    <w:jc w:val="left"/>
                    <w:textAlignment w:val="auto"/>
                    <w:rPr>
                      <w:rFonts w:hint="eastAsia"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审议</w:t>
                  </w:r>
                  <w:r>
                    <w:rPr>
                      <w:rFonts w:hint="default" w:ascii="Times New Roman" w:hAnsi="Times New Roman" w:eastAsia="方正仿宋_GBK" w:cs="Times New Roman"/>
                      <w:color w:val="auto"/>
                      <w:kern w:val="0"/>
                      <w:sz w:val="24"/>
                      <w:szCs w:val="24"/>
                      <w:lang w:val="en-US" w:eastAsia="zh-CN"/>
                    </w:rPr>
                    <w:t>县十八届人大</w:t>
                  </w:r>
                  <w:r>
                    <w:rPr>
                      <w:rFonts w:hint="eastAsia" w:ascii="Times New Roman" w:hAnsi="Times New Roman" w:eastAsia="方正仿宋_GBK" w:cs="Times New Roman"/>
                      <w:color w:val="auto"/>
                      <w:kern w:val="0"/>
                      <w:sz w:val="24"/>
                      <w:szCs w:val="24"/>
                      <w:lang w:val="en-US" w:eastAsia="zh-CN"/>
                    </w:rPr>
                    <w:t>三</w:t>
                  </w:r>
                  <w:r>
                    <w:rPr>
                      <w:rFonts w:hint="default" w:ascii="Times New Roman" w:hAnsi="Times New Roman" w:eastAsia="方正仿宋_GBK" w:cs="Times New Roman"/>
                      <w:color w:val="auto"/>
                      <w:kern w:val="0"/>
                      <w:sz w:val="24"/>
                      <w:szCs w:val="24"/>
                      <w:lang w:val="en-US" w:eastAsia="zh-CN"/>
                    </w:rPr>
                    <w:t>次会议有关事项</w:t>
                  </w:r>
                  <w:r>
                    <w:rPr>
                      <w:rFonts w:hint="eastAsia" w:ascii="Times New Roman" w:hAnsi="Times New Roman" w:eastAsia="方正仿宋_GBK" w:cs="Times New Roman"/>
                      <w:color w:val="auto"/>
                      <w:kern w:val="0"/>
                      <w:sz w:val="24"/>
                      <w:szCs w:val="24"/>
                      <w:lang w:val="en-US" w:eastAsia="zh-CN"/>
                    </w:rPr>
                    <w:t>；</w:t>
                  </w:r>
                </w:p>
                <w:p>
                  <w:pPr>
                    <w:keepNext w:val="0"/>
                    <w:keepLines w:val="0"/>
                    <w:pageBreakBefore w:val="0"/>
                    <w:widowControl/>
                    <w:numPr>
                      <w:ilvl w:val="0"/>
                      <w:numId w:val="12"/>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听取社会建设</w:t>
                  </w:r>
                  <w:r>
                    <w:rPr>
                      <w:rFonts w:hint="default" w:ascii="Times New Roman" w:hAnsi="Times New Roman" w:eastAsia="方正仿宋_GBK" w:cs="Times New Roman"/>
                      <w:color w:val="auto"/>
                      <w:kern w:val="0"/>
                      <w:sz w:val="24"/>
                      <w:szCs w:val="24"/>
                      <w:lang w:val="en-US" w:eastAsia="zh-CN"/>
                    </w:rPr>
                    <w:t>工委关于县政府202</w:t>
                  </w:r>
                  <w:r>
                    <w:rPr>
                      <w:rFonts w:hint="eastAsia" w:ascii="Times New Roman" w:hAnsi="Times New Roman" w:eastAsia="方正仿宋_GBK" w:cs="Times New Roman"/>
                      <w:color w:val="auto"/>
                      <w:kern w:val="0"/>
                      <w:sz w:val="24"/>
                      <w:szCs w:val="24"/>
                      <w:lang w:val="en-US" w:eastAsia="zh-CN"/>
                    </w:rPr>
                    <w:t>3</w:t>
                  </w:r>
                  <w:r>
                    <w:rPr>
                      <w:rFonts w:hint="default" w:ascii="Times New Roman" w:hAnsi="Times New Roman" w:eastAsia="方正仿宋_GBK" w:cs="Times New Roman"/>
                      <w:color w:val="auto"/>
                      <w:kern w:val="0"/>
                      <w:sz w:val="24"/>
                      <w:szCs w:val="24"/>
                      <w:lang w:val="en-US" w:eastAsia="zh-CN"/>
                    </w:rPr>
                    <w:t>年县民生实事人大代表票决项目完成情况的</w:t>
                  </w:r>
                  <w:r>
                    <w:rPr>
                      <w:rFonts w:hint="eastAsia" w:ascii="Times New Roman" w:hAnsi="Times New Roman" w:eastAsia="方正仿宋_GBK" w:cs="Times New Roman"/>
                      <w:color w:val="auto"/>
                      <w:kern w:val="0"/>
                      <w:sz w:val="24"/>
                      <w:szCs w:val="24"/>
                      <w:lang w:val="en-US" w:eastAsia="zh-CN"/>
                    </w:rPr>
                    <w:t>调研</w:t>
                  </w:r>
                  <w:r>
                    <w:rPr>
                      <w:rFonts w:hint="default" w:ascii="Times New Roman" w:hAnsi="Times New Roman" w:eastAsia="方正仿宋_GBK" w:cs="Times New Roman"/>
                      <w:color w:val="auto"/>
                      <w:kern w:val="0"/>
                      <w:sz w:val="24"/>
                      <w:szCs w:val="24"/>
                      <w:lang w:val="en-US" w:eastAsia="zh-CN"/>
                    </w:rPr>
                    <w:t>报告</w:t>
                  </w:r>
                  <w:r>
                    <w:rPr>
                      <w:rFonts w:hint="eastAsia" w:ascii="Times New Roman" w:hAnsi="Times New Roman" w:eastAsia="方正仿宋_GBK" w:cs="Times New Roman"/>
                      <w:color w:val="auto"/>
                      <w:kern w:val="0"/>
                      <w:sz w:val="24"/>
                      <w:szCs w:val="24"/>
                      <w:lang w:val="en-US" w:eastAsia="zh-CN"/>
                    </w:rPr>
                    <w:t>；</w:t>
                  </w:r>
                </w:p>
                <w:p>
                  <w:pPr>
                    <w:keepNext w:val="0"/>
                    <w:keepLines w:val="0"/>
                    <w:pageBreakBefore w:val="0"/>
                    <w:widowControl/>
                    <w:numPr>
                      <w:ilvl w:val="0"/>
                      <w:numId w:val="12"/>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听取预算和经济工委关于县政府2022年度本级财政预算执行和其他财政收支审计查出问题整改情况的调研报告；</w:t>
                  </w:r>
                </w:p>
                <w:p>
                  <w:pPr>
                    <w:keepNext w:val="0"/>
                    <w:keepLines w:val="0"/>
                    <w:pageBreakBefore w:val="0"/>
                    <w:widowControl/>
                    <w:numPr>
                      <w:ilvl w:val="0"/>
                      <w:numId w:val="12"/>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决定县十八届人大常委会第十三次会议召开的时间和建议议程。</w:t>
                  </w:r>
                </w:p>
              </w:tc>
              <w:tc>
                <w:tcPr>
                  <w:tcW w:w="1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kern w:val="0"/>
                      <w:sz w:val="24"/>
                      <w:szCs w:val="24"/>
                      <w:lang w:val="en-US" w:eastAsia="zh-CN"/>
                    </w:rPr>
                    <w:t>人代工委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社会建设工委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预算</w:t>
                  </w:r>
                  <w:r>
                    <w:rPr>
                      <w:rFonts w:hint="eastAsia" w:ascii="Times New Roman" w:hAnsi="Times New Roman" w:eastAsia="方正仿宋_GBK" w:cs="Times New Roman"/>
                      <w:color w:val="auto"/>
                      <w:kern w:val="0"/>
                      <w:sz w:val="24"/>
                      <w:szCs w:val="24"/>
                      <w:lang w:val="en-US" w:eastAsia="zh-CN"/>
                    </w:rPr>
                    <w:t>和</w:t>
                  </w:r>
                  <w:r>
                    <w:rPr>
                      <w:rFonts w:hint="default" w:ascii="Times New Roman" w:hAnsi="Times New Roman" w:eastAsia="方正仿宋_GBK" w:cs="Times New Roman"/>
                      <w:color w:val="auto"/>
                      <w:kern w:val="0"/>
                      <w:sz w:val="24"/>
                      <w:szCs w:val="24"/>
                      <w:lang w:eastAsia="zh-CN"/>
                    </w:rPr>
                    <w:t>经济工委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color w:val="auto"/>
                      <w:kern w:val="0"/>
                      <w:sz w:val="24"/>
                      <w:szCs w:val="24"/>
                    </w:rPr>
                  </w:pPr>
                  <w:r>
                    <w:rPr>
                      <w:rFonts w:hint="eastAsia" w:ascii="Times New Roman" w:hAnsi="Times New Roman" w:eastAsia="方正仿宋_GBK" w:cs="Times New Roman"/>
                      <w:color w:val="auto"/>
                      <w:kern w:val="0"/>
                      <w:sz w:val="24"/>
                      <w:szCs w:val="24"/>
                      <w:lang w:val="en-US" w:eastAsia="zh-CN"/>
                    </w:rPr>
                    <w:t>办公室</w:t>
                  </w:r>
                </w:p>
              </w:tc>
            </w:tr>
          </w:tbl>
          <w:p>
            <w:pPr>
              <w:pStyle w:val="2"/>
              <w:ind w:left="0" w:leftChars="0" w:firstLine="0" w:firstLineChars="0"/>
              <w:rPr>
                <w:rFonts w:hint="default" w:ascii="Times New Roman" w:hAnsi="Times New Roman" w:eastAsia="黑体" w:cs="Times New Roman"/>
                <w:color w:val="auto"/>
                <w:kern w:val="0"/>
                <w:sz w:val="32"/>
                <w:szCs w:val="32"/>
                <w:lang w:val="en-US" w:eastAsia="zh-CN" w:bidi="ar-SA"/>
              </w:rPr>
            </w:pPr>
          </w:p>
          <w:p>
            <w:pPr>
              <w:spacing w:line="530" w:lineRule="exact"/>
              <w:rPr>
                <w:rFonts w:hint="default" w:ascii="Times New Roman" w:hAnsi="Times New Roman" w:eastAsia="黑体" w:cs="Times New Roman"/>
                <w:color w:val="auto"/>
                <w:kern w:val="0"/>
                <w:sz w:val="32"/>
                <w:szCs w:val="32"/>
                <w:lang w:val="en-US" w:eastAsia="zh-CN" w:bidi="ar-SA"/>
              </w:rPr>
            </w:pPr>
            <w:r>
              <w:rPr>
                <w:rFonts w:hint="default" w:ascii="Times New Roman" w:hAnsi="Times New Roman" w:eastAsia="黑体" w:cs="Times New Roman"/>
                <w:color w:val="auto"/>
                <w:kern w:val="0"/>
                <w:sz w:val="32"/>
                <w:szCs w:val="32"/>
                <w:lang w:val="en-US" w:eastAsia="zh-CN" w:bidi="ar-SA"/>
              </w:rPr>
              <w:t>附件</w:t>
            </w:r>
            <w:r>
              <w:rPr>
                <w:rFonts w:hint="eastAsia" w:ascii="Times New Roman" w:hAnsi="Times New Roman" w:eastAsia="黑体" w:cs="Times New Roman"/>
                <w:color w:val="auto"/>
                <w:kern w:val="0"/>
                <w:sz w:val="32"/>
                <w:szCs w:val="32"/>
                <w:lang w:val="en-US" w:eastAsia="zh-CN" w:bidi="ar-SA"/>
              </w:rPr>
              <w:t>3</w:t>
            </w:r>
            <w:r>
              <w:rPr>
                <w:rFonts w:hint="default" w:ascii="Times New Roman" w:hAnsi="Times New Roman" w:eastAsia="黑体" w:cs="Times New Roman"/>
                <w:color w:val="auto"/>
                <w:kern w:val="0"/>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default" w:ascii="Times New Roman" w:hAnsi="Times New Roman" w:cs="Times New Roman"/>
                <w:b/>
                <w:bCs/>
                <w:color w:val="auto"/>
                <w:kern w:val="0"/>
                <w:sz w:val="32"/>
                <w:szCs w:val="32"/>
              </w:rPr>
            </w:pPr>
            <w:r>
              <w:rPr>
                <w:rFonts w:hint="default" w:ascii="Times New Roman" w:hAnsi="Times New Roman" w:eastAsia="方正小标宋_GBK" w:cs="Times New Roman"/>
                <w:b w:val="0"/>
                <w:bCs w:val="0"/>
                <w:color w:val="auto"/>
                <w:kern w:val="0"/>
                <w:sz w:val="32"/>
                <w:szCs w:val="32"/>
              </w:rPr>
              <w:t>20</w:t>
            </w:r>
            <w:r>
              <w:rPr>
                <w:rFonts w:hint="default" w:ascii="Times New Roman" w:hAnsi="Times New Roman" w:eastAsia="方正小标宋_GBK" w:cs="Times New Roman"/>
                <w:b w:val="0"/>
                <w:bCs w:val="0"/>
                <w:color w:val="auto"/>
                <w:kern w:val="0"/>
                <w:sz w:val="32"/>
                <w:szCs w:val="32"/>
                <w:lang w:val="en-US" w:eastAsia="zh-CN"/>
              </w:rPr>
              <w:t>2</w:t>
            </w:r>
            <w:r>
              <w:rPr>
                <w:rFonts w:hint="eastAsia" w:ascii="Times New Roman" w:hAnsi="Times New Roman" w:eastAsia="方正小标宋_GBK" w:cs="Times New Roman"/>
                <w:b w:val="0"/>
                <w:bCs w:val="0"/>
                <w:color w:val="auto"/>
                <w:kern w:val="0"/>
                <w:sz w:val="32"/>
                <w:szCs w:val="32"/>
                <w:lang w:val="en-US" w:eastAsia="zh-CN"/>
              </w:rPr>
              <w:t>3</w:t>
            </w:r>
            <w:r>
              <w:rPr>
                <w:rFonts w:hint="default" w:ascii="Times New Roman" w:hAnsi="Times New Roman" w:eastAsia="方正小标宋_GBK" w:cs="Times New Roman"/>
                <w:b w:val="0"/>
                <w:bCs w:val="0"/>
                <w:color w:val="auto"/>
                <w:kern w:val="0"/>
                <w:sz w:val="32"/>
                <w:szCs w:val="32"/>
              </w:rPr>
              <w:t>年县人大常委会调研</w:t>
            </w:r>
            <w:r>
              <w:rPr>
                <w:rFonts w:hint="eastAsia" w:ascii="Times New Roman" w:hAnsi="Times New Roman" w:eastAsia="方正小标宋_GBK" w:cs="Times New Roman"/>
                <w:b w:val="0"/>
                <w:bCs w:val="0"/>
                <w:color w:val="auto"/>
                <w:kern w:val="0"/>
                <w:sz w:val="32"/>
                <w:szCs w:val="32"/>
                <w:lang w:eastAsia="zh-CN"/>
              </w:rPr>
              <w:t>、</w:t>
            </w:r>
            <w:r>
              <w:rPr>
                <w:rFonts w:hint="default" w:ascii="Times New Roman" w:hAnsi="Times New Roman" w:eastAsia="方正小标宋_GBK" w:cs="Times New Roman"/>
                <w:b w:val="0"/>
                <w:bCs w:val="0"/>
                <w:color w:val="auto"/>
                <w:kern w:val="0"/>
                <w:sz w:val="32"/>
                <w:szCs w:val="32"/>
                <w:lang w:eastAsia="zh-CN"/>
              </w:rPr>
              <w:t>视察</w:t>
            </w:r>
            <w:r>
              <w:rPr>
                <w:rFonts w:hint="eastAsia" w:ascii="Times New Roman" w:hAnsi="Times New Roman" w:eastAsia="方正小标宋_GBK" w:cs="Times New Roman"/>
                <w:b w:val="0"/>
                <w:bCs w:val="0"/>
                <w:color w:val="auto"/>
                <w:kern w:val="0"/>
                <w:sz w:val="32"/>
                <w:szCs w:val="32"/>
                <w:lang w:eastAsia="zh-CN"/>
              </w:rPr>
              <w:t>、</w:t>
            </w:r>
            <w:r>
              <w:rPr>
                <w:rFonts w:hint="default" w:ascii="Times New Roman" w:hAnsi="Times New Roman" w:eastAsia="方正小标宋_GBK" w:cs="Times New Roman"/>
                <w:b w:val="0"/>
                <w:bCs w:val="0"/>
                <w:color w:val="auto"/>
                <w:kern w:val="0"/>
                <w:sz w:val="32"/>
                <w:szCs w:val="32"/>
                <w:lang w:eastAsia="zh-CN"/>
              </w:rPr>
              <w:t>执法检查</w:t>
            </w:r>
            <w:r>
              <w:rPr>
                <w:rFonts w:hint="eastAsia" w:ascii="Times New Roman" w:hAnsi="Times New Roman" w:eastAsia="方正小标宋_GBK" w:cs="Times New Roman"/>
                <w:b w:val="0"/>
                <w:bCs w:val="0"/>
                <w:color w:val="auto"/>
                <w:kern w:val="0"/>
                <w:sz w:val="32"/>
                <w:szCs w:val="32"/>
                <w:lang w:eastAsia="zh-CN"/>
              </w:rPr>
              <w:t>、</w:t>
            </w:r>
            <w:r>
              <w:rPr>
                <w:rFonts w:hint="eastAsia" w:ascii="Times New Roman" w:hAnsi="Times New Roman" w:eastAsia="方正小标宋_GBK" w:cs="Times New Roman"/>
                <w:b w:val="0"/>
                <w:bCs w:val="0"/>
                <w:color w:val="auto"/>
                <w:kern w:val="0"/>
                <w:sz w:val="32"/>
                <w:szCs w:val="32"/>
                <w:lang w:val="en-US" w:eastAsia="zh-CN"/>
              </w:rPr>
              <w:t>询问、</w:t>
            </w:r>
            <w:r>
              <w:rPr>
                <w:rFonts w:hint="default" w:ascii="Times New Roman" w:hAnsi="Times New Roman" w:eastAsia="方正小标宋_GBK" w:cs="Times New Roman"/>
                <w:b w:val="0"/>
                <w:bCs w:val="0"/>
                <w:color w:val="auto"/>
                <w:kern w:val="0"/>
                <w:sz w:val="32"/>
                <w:szCs w:val="32"/>
                <w:lang w:eastAsia="zh-CN"/>
              </w:rPr>
              <w:t>评议工作</w:t>
            </w:r>
            <w:r>
              <w:rPr>
                <w:rFonts w:hint="default" w:ascii="Times New Roman" w:hAnsi="Times New Roman" w:eastAsia="方正小标宋_GBK" w:cs="Times New Roman"/>
                <w:b w:val="0"/>
                <w:bCs w:val="0"/>
                <w:color w:val="auto"/>
                <w:kern w:val="0"/>
                <w:sz w:val="32"/>
                <w:szCs w:val="32"/>
              </w:rPr>
              <w:t>计划</w:t>
            </w:r>
          </w:p>
        </w:tc>
      </w:tr>
      <w:tr>
        <w:tblPrEx>
          <w:tblCellMar>
            <w:top w:w="0" w:type="dxa"/>
            <w:left w:w="108" w:type="dxa"/>
            <w:bottom w:w="0" w:type="dxa"/>
            <w:right w:w="108" w:type="dxa"/>
          </w:tblCellMar>
        </w:tblPrEx>
        <w:trPr>
          <w:trHeight w:val="685" w:hRule="atLeast"/>
          <w:jc w:val="center"/>
        </w:trPr>
        <w:tc>
          <w:tcPr>
            <w:tcW w:w="593"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方正黑体_GBK" w:cs="Times New Roman"/>
                <w:b w:val="0"/>
                <w:bCs w:val="0"/>
                <w:color w:val="auto"/>
                <w:kern w:val="0"/>
                <w:sz w:val="28"/>
                <w:szCs w:val="28"/>
              </w:rPr>
            </w:pPr>
            <w:r>
              <w:rPr>
                <w:rFonts w:hint="default" w:ascii="Times New Roman" w:hAnsi="Times New Roman" w:eastAsia="方正黑体_GBK" w:cs="Times New Roman"/>
                <w:b w:val="0"/>
                <w:bCs w:val="0"/>
                <w:color w:val="auto"/>
                <w:kern w:val="0"/>
                <w:sz w:val="28"/>
                <w:szCs w:val="28"/>
              </w:rPr>
              <w:t>月份</w:t>
            </w:r>
          </w:p>
        </w:tc>
        <w:tc>
          <w:tcPr>
            <w:tcW w:w="735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黑体_GBK" w:cs="Times New Roman"/>
                <w:b w:val="0"/>
                <w:bCs w:val="0"/>
                <w:color w:val="auto"/>
                <w:kern w:val="0"/>
                <w:sz w:val="28"/>
                <w:szCs w:val="28"/>
              </w:rPr>
            </w:pPr>
            <w:r>
              <w:rPr>
                <w:rFonts w:hint="default" w:ascii="Times New Roman" w:hAnsi="Times New Roman" w:eastAsia="方正黑体_GBK" w:cs="Times New Roman"/>
                <w:b w:val="0"/>
                <w:bCs w:val="0"/>
                <w:color w:val="auto"/>
                <w:kern w:val="0"/>
                <w:sz w:val="28"/>
                <w:szCs w:val="28"/>
              </w:rPr>
              <w:t>内        容</w:t>
            </w:r>
          </w:p>
        </w:tc>
        <w:tc>
          <w:tcPr>
            <w:tcW w:w="2172"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方正黑体_GBK" w:cs="Times New Roman"/>
                <w:b w:val="0"/>
                <w:bCs w:val="0"/>
                <w:color w:val="auto"/>
                <w:kern w:val="0"/>
                <w:sz w:val="28"/>
                <w:szCs w:val="28"/>
              </w:rPr>
            </w:pPr>
            <w:r>
              <w:rPr>
                <w:rFonts w:hint="default" w:ascii="Times New Roman" w:hAnsi="Times New Roman" w:eastAsia="方正黑体_GBK" w:cs="Times New Roman"/>
                <w:b w:val="0"/>
                <w:bCs w:val="0"/>
                <w:color w:val="auto"/>
                <w:kern w:val="0"/>
                <w:sz w:val="28"/>
                <w:szCs w:val="28"/>
              </w:rPr>
              <w:t>责任单位</w:t>
            </w:r>
          </w:p>
        </w:tc>
      </w:tr>
      <w:tr>
        <w:tblPrEx>
          <w:tblCellMar>
            <w:top w:w="0" w:type="dxa"/>
            <w:left w:w="108" w:type="dxa"/>
            <w:bottom w:w="0" w:type="dxa"/>
            <w:right w:w="108" w:type="dxa"/>
          </w:tblCellMar>
        </w:tblPrEx>
        <w:trPr>
          <w:trHeight w:val="2370" w:hRule="atLeast"/>
          <w:jc w:val="center"/>
        </w:trPr>
        <w:tc>
          <w:tcPr>
            <w:tcW w:w="593"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kern w:val="0"/>
                <w:sz w:val="24"/>
                <w:szCs w:val="24"/>
                <w:lang w:val="en-US" w:eastAsia="zh-CN"/>
              </w:rPr>
              <w:t>三月</w:t>
            </w:r>
          </w:p>
        </w:tc>
        <w:tc>
          <w:tcPr>
            <w:tcW w:w="7354" w:type="dxa"/>
            <w:tcBorders>
              <w:top w:val="nil"/>
              <w:left w:val="nil"/>
              <w:bottom w:val="single" w:color="auto" w:sz="4" w:space="0"/>
              <w:right w:val="single" w:color="auto" w:sz="4" w:space="0"/>
            </w:tcBorders>
            <w:vAlign w:val="center"/>
          </w:tcPr>
          <w:p>
            <w:pPr>
              <w:keepNext w:val="0"/>
              <w:keepLines w:val="0"/>
              <w:pageBreakBefore w:val="0"/>
              <w:widowControl/>
              <w:numPr>
                <w:ilvl w:val="0"/>
                <w:numId w:val="13"/>
              </w:numPr>
              <w:kinsoku/>
              <w:wordWrap/>
              <w:overflowPunct/>
              <w:topLinePunct w:val="0"/>
              <w:autoSpaceDE/>
              <w:autoSpaceDN/>
              <w:bidi w:val="0"/>
              <w:adjustRightInd/>
              <w:snapToGrid/>
              <w:spacing w:line="360" w:lineRule="exact"/>
              <w:jc w:val="both"/>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开展常委会组成人员和人大主席履职能力培训；</w:t>
            </w:r>
          </w:p>
          <w:p>
            <w:pPr>
              <w:keepNext w:val="0"/>
              <w:keepLines w:val="0"/>
              <w:pageBreakBefore w:val="0"/>
              <w:widowControl/>
              <w:numPr>
                <w:ilvl w:val="0"/>
                <w:numId w:val="13"/>
              </w:numPr>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视察残疾人就业和职业技能培训工作</w:t>
            </w:r>
            <w:r>
              <w:rPr>
                <w:rFonts w:hint="eastAsia" w:ascii="Times New Roman" w:hAnsi="Times New Roman" w:eastAsia="方正仿宋_GBK" w:cs="Times New Roman"/>
                <w:color w:val="auto"/>
                <w:sz w:val="24"/>
                <w:szCs w:val="24"/>
                <w:lang w:val="en-US" w:eastAsia="zh-CN"/>
              </w:rPr>
              <w:t>；</w:t>
            </w:r>
          </w:p>
          <w:p>
            <w:pPr>
              <w:keepNext w:val="0"/>
              <w:keepLines w:val="0"/>
              <w:pageBreakBefore w:val="0"/>
              <w:widowControl/>
              <w:numPr>
                <w:ilvl w:val="0"/>
                <w:numId w:val="13"/>
              </w:numPr>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调研</w:t>
            </w:r>
            <w:r>
              <w:rPr>
                <w:rFonts w:hint="default" w:ascii="Times New Roman" w:hAnsi="Times New Roman" w:eastAsia="方正仿宋_GBK" w:cs="Times New Roman"/>
                <w:color w:val="auto"/>
                <w:sz w:val="24"/>
                <w:szCs w:val="24"/>
                <w:lang w:val="en-US" w:eastAsia="zh-CN"/>
              </w:rPr>
              <w:t>县政府关于2022年政府性债务和国有企业经营性债务管理情况的报告；</w:t>
            </w:r>
          </w:p>
          <w:p>
            <w:pPr>
              <w:keepNext w:val="0"/>
              <w:keepLines w:val="0"/>
              <w:pageBreakBefore w:val="0"/>
              <w:widowControl/>
              <w:numPr>
                <w:ilvl w:val="0"/>
                <w:numId w:val="13"/>
              </w:numPr>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视察全县禁毒工作。</w:t>
            </w:r>
          </w:p>
        </w:tc>
        <w:tc>
          <w:tcPr>
            <w:tcW w:w="2172" w:type="dxa"/>
            <w:gridSpan w:val="2"/>
            <w:tcBorders>
              <w:top w:val="nil"/>
              <w:left w:val="nil"/>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人代工委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社会建设工委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预算和经济工委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default"/>
                <w:color w:val="auto"/>
                <w:lang w:val="en-US"/>
              </w:rPr>
            </w:pPr>
            <w:r>
              <w:rPr>
                <w:rFonts w:hint="eastAsia" w:ascii="Times New Roman" w:hAnsi="Times New Roman" w:eastAsia="方正仿宋_GBK" w:cs="Times New Roman"/>
                <w:color w:val="auto"/>
                <w:sz w:val="24"/>
                <w:szCs w:val="24"/>
                <w:lang w:val="en-US" w:eastAsia="zh-CN"/>
              </w:rPr>
              <w:t>监察和司法工委</w:t>
            </w:r>
          </w:p>
        </w:tc>
      </w:tr>
      <w:tr>
        <w:tblPrEx>
          <w:tblCellMar>
            <w:top w:w="0" w:type="dxa"/>
            <w:left w:w="108" w:type="dxa"/>
            <w:bottom w:w="0" w:type="dxa"/>
            <w:right w:w="108" w:type="dxa"/>
          </w:tblCellMar>
        </w:tblPrEx>
        <w:trPr>
          <w:trHeight w:val="2580" w:hRule="atLeast"/>
          <w:jc w:val="center"/>
        </w:trPr>
        <w:tc>
          <w:tcPr>
            <w:tcW w:w="593"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rPr>
              <w:t>四月</w:t>
            </w:r>
          </w:p>
        </w:tc>
        <w:tc>
          <w:tcPr>
            <w:tcW w:w="7354" w:type="dxa"/>
            <w:tcBorders>
              <w:top w:val="nil"/>
              <w:left w:val="nil"/>
              <w:bottom w:val="single" w:color="auto" w:sz="4" w:space="0"/>
              <w:right w:val="single" w:color="auto" w:sz="4" w:space="0"/>
            </w:tcBorders>
            <w:vAlign w:val="center"/>
          </w:tcPr>
          <w:p>
            <w:pPr>
              <w:keepNext w:val="0"/>
              <w:keepLines w:val="0"/>
              <w:pageBreakBefore w:val="0"/>
              <w:widowControl/>
              <w:numPr>
                <w:ilvl w:val="0"/>
                <w:numId w:val="14"/>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调研全县公共文化设施建设情况</w:t>
            </w:r>
            <w:r>
              <w:rPr>
                <w:rFonts w:hint="eastAsia" w:ascii="Times New Roman" w:hAnsi="Times New Roman" w:eastAsia="方正仿宋_GBK" w:cs="Times New Roman"/>
                <w:color w:val="auto"/>
                <w:sz w:val="24"/>
                <w:szCs w:val="24"/>
                <w:lang w:val="en-US" w:eastAsia="zh-CN"/>
              </w:rPr>
              <w:t>；</w:t>
            </w:r>
          </w:p>
          <w:p>
            <w:pPr>
              <w:keepNext w:val="0"/>
              <w:keepLines w:val="0"/>
              <w:pageBreakBefore w:val="0"/>
              <w:widowControl/>
              <w:numPr>
                <w:ilvl w:val="0"/>
                <w:numId w:val="14"/>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调研全县营商环境建设情况；</w:t>
            </w:r>
          </w:p>
          <w:p>
            <w:pPr>
              <w:keepNext w:val="0"/>
              <w:keepLines w:val="0"/>
              <w:pageBreakBefore w:val="0"/>
              <w:widowControl/>
              <w:numPr>
                <w:ilvl w:val="0"/>
                <w:numId w:val="14"/>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调研县检察院控告和申诉检察工作情况；</w:t>
            </w:r>
          </w:p>
          <w:p>
            <w:pPr>
              <w:keepNext w:val="0"/>
              <w:keepLines w:val="0"/>
              <w:pageBreakBefore w:val="0"/>
              <w:widowControl/>
              <w:numPr>
                <w:ilvl w:val="0"/>
                <w:numId w:val="14"/>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联动开展《中华人民共和国乡村振兴促进法》《江苏省乡村振兴促进条例》实施情况执法检查；</w:t>
            </w:r>
          </w:p>
          <w:p>
            <w:pPr>
              <w:keepNext w:val="0"/>
              <w:keepLines w:val="0"/>
              <w:pageBreakBefore w:val="0"/>
              <w:widowControl/>
              <w:numPr>
                <w:ilvl w:val="0"/>
                <w:numId w:val="14"/>
              </w:numPr>
              <w:kinsoku/>
              <w:wordWrap/>
              <w:overflowPunct/>
              <w:topLinePunct w:val="0"/>
              <w:autoSpaceDE/>
              <w:autoSpaceDN/>
              <w:bidi w:val="0"/>
              <w:adjustRightInd/>
              <w:snapToGrid/>
              <w:spacing w:line="360" w:lineRule="exact"/>
              <w:ind w:left="0" w:leftChars="0" w:firstLine="0" w:firstLineChars="0"/>
              <w:jc w:val="both"/>
              <w:textAlignment w:val="auto"/>
              <w:rPr>
                <w:rFonts w:hint="default"/>
                <w:color w:val="auto"/>
                <w:lang w:val="en-US" w:eastAsia="zh-CN"/>
              </w:rPr>
            </w:pPr>
            <w:r>
              <w:rPr>
                <w:rFonts w:hint="eastAsia" w:ascii="Times New Roman" w:hAnsi="Times New Roman" w:eastAsia="方正仿宋_GBK" w:cs="Times New Roman"/>
                <w:color w:val="auto"/>
                <w:sz w:val="24"/>
                <w:szCs w:val="24"/>
                <w:lang w:val="en-US" w:eastAsia="zh-CN"/>
              </w:rPr>
              <w:t>视察全县城建重点工程项目推进情况。</w:t>
            </w:r>
          </w:p>
        </w:tc>
        <w:tc>
          <w:tcPr>
            <w:tcW w:w="2172" w:type="dxa"/>
            <w:gridSpan w:val="2"/>
            <w:tcBorders>
              <w:top w:val="nil"/>
              <w:left w:val="nil"/>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社会建设工委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预算和经济工委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监察和司法工委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农业和农村工委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default"/>
                <w:color w:val="auto"/>
                <w:lang w:val="en-US"/>
              </w:rPr>
            </w:pPr>
            <w:r>
              <w:rPr>
                <w:rFonts w:hint="default" w:ascii="Times New Roman" w:hAnsi="Times New Roman" w:eastAsia="方正仿宋_GBK" w:cs="Times New Roman"/>
                <w:color w:val="auto"/>
                <w:sz w:val="24"/>
                <w:szCs w:val="24"/>
                <w:lang w:val="en-US" w:eastAsia="zh-CN"/>
              </w:rPr>
              <w:t>环资城建工委</w:t>
            </w:r>
          </w:p>
        </w:tc>
      </w:tr>
      <w:tr>
        <w:tblPrEx>
          <w:tblCellMar>
            <w:top w:w="0" w:type="dxa"/>
            <w:left w:w="108" w:type="dxa"/>
            <w:bottom w:w="0" w:type="dxa"/>
            <w:right w:w="108" w:type="dxa"/>
          </w:tblCellMar>
        </w:tblPrEx>
        <w:trPr>
          <w:trHeight w:val="2295" w:hRule="atLeast"/>
          <w:jc w:val="center"/>
        </w:trPr>
        <w:tc>
          <w:tcPr>
            <w:tcW w:w="593"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rPr>
              <w:t>五月</w:t>
            </w:r>
          </w:p>
        </w:tc>
        <w:tc>
          <w:tcPr>
            <w:tcW w:w="7354" w:type="dxa"/>
            <w:tcBorders>
              <w:top w:val="nil"/>
              <w:left w:val="nil"/>
              <w:bottom w:val="single" w:color="auto" w:sz="4" w:space="0"/>
              <w:right w:val="single" w:color="auto" w:sz="4" w:space="0"/>
            </w:tcBorders>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0" w:leftChars="0" w:firstLine="0" w:firstLineChars="0"/>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督办重点建议办理情况；</w:t>
            </w:r>
          </w:p>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0" w:leftChars="0" w:firstLine="0" w:firstLineChars="0"/>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联动开展《中华人民共和国老年人权益保障法》《江苏省养老服务条例》</w:t>
            </w:r>
            <w:r>
              <w:rPr>
                <w:rFonts w:hint="eastAsia" w:ascii="Times New Roman" w:hAnsi="Times New Roman" w:eastAsia="方正仿宋_GBK" w:cs="Times New Roman"/>
                <w:b w:val="0"/>
                <w:bCs w:val="0"/>
                <w:color w:val="auto"/>
                <w:kern w:val="0"/>
                <w:sz w:val="24"/>
                <w:szCs w:val="24"/>
                <w:lang w:val="en-US" w:eastAsia="zh-CN"/>
              </w:rPr>
              <w:t>实施情况</w:t>
            </w:r>
            <w:r>
              <w:rPr>
                <w:rFonts w:hint="default" w:ascii="Times New Roman" w:hAnsi="Times New Roman" w:eastAsia="方正仿宋_GBK" w:cs="Times New Roman"/>
                <w:color w:val="auto"/>
                <w:sz w:val="24"/>
                <w:szCs w:val="24"/>
                <w:lang w:val="en-US" w:eastAsia="zh-CN"/>
              </w:rPr>
              <w:t>执法检查；</w:t>
            </w:r>
          </w:p>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0" w:leftChars="0" w:firstLine="0" w:firstLineChars="0"/>
              <w:textAlignment w:val="auto"/>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调研</w:t>
            </w:r>
            <w:r>
              <w:rPr>
                <w:rFonts w:hint="default" w:ascii="Times New Roman" w:hAnsi="Times New Roman" w:eastAsia="方正仿宋_GBK" w:cs="Times New Roman"/>
                <w:color w:val="auto"/>
                <w:sz w:val="24"/>
                <w:szCs w:val="24"/>
                <w:lang w:val="en-US" w:eastAsia="zh-CN"/>
              </w:rPr>
              <w:t>2022年县本级财政决算</w:t>
            </w:r>
            <w:r>
              <w:rPr>
                <w:rFonts w:hint="eastAsia" w:ascii="Times New Roman" w:hAnsi="Times New Roman" w:eastAsia="方正仿宋_GBK" w:cs="Times New Roman"/>
                <w:color w:val="auto"/>
                <w:sz w:val="24"/>
                <w:szCs w:val="24"/>
                <w:lang w:val="en-US" w:eastAsia="zh-CN"/>
              </w:rPr>
              <w:t>执行情况；</w:t>
            </w:r>
          </w:p>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0" w:leftChars="0" w:firstLine="0" w:firstLineChars="0"/>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视察全县农文旅融合发展工作</w:t>
            </w:r>
            <w:r>
              <w:rPr>
                <w:rFonts w:hint="eastAsia" w:ascii="Times New Roman" w:hAnsi="Times New Roman" w:eastAsia="方正仿宋_GBK" w:cs="Times New Roman"/>
                <w:color w:val="auto"/>
                <w:sz w:val="24"/>
                <w:szCs w:val="24"/>
                <w:lang w:val="en-US" w:eastAsia="zh-CN"/>
              </w:rPr>
              <w:t>。</w:t>
            </w:r>
          </w:p>
        </w:tc>
        <w:tc>
          <w:tcPr>
            <w:tcW w:w="2172" w:type="dxa"/>
            <w:gridSpan w:val="2"/>
            <w:tcBorders>
              <w:top w:val="nil"/>
              <w:left w:val="nil"/>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人代工委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社会建设工委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预算和经济工委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default"/>
                <w:color w:val="auto"/>
                <w:lang w:val="en-US" w:eastAsia="zh-CN"/>
              </w:rPr>
            </w:pPr>
            <w:r>
              <w:rPr>
                <w:rFonts w:hint="eastAsia" w:ascii="Times New Roman" w:hAnsi="Times New Roman" w:eastAsia="方正仿宋_GBK" w:cs="Times New Roman"/>
                <w:color w:val="auto"/>
                <w:sz w:val="24"/>
                <w:szCs w:val="24"/>
                <w:lang w:val="en-US" w:eastAsia="zh-CN"/>
              </w:rPr>
              <w:t>农业和农村工委</w:t>
            </w:r>
          </w:p>
        </w:tc>
      </w:tr>
      <w:tr>
        <w:tblPrEx>
          <w:tblCellMar>
            <w:top w:w="0" w:type="dxa"/>
            <w:left w:w="108" w:type="dxa"/>
            <w:bottom w:w="0" w:type="dxa"/>
            <w:right w:w="108" w:type="dxa"/>
          </w:tblCellMar>
        </w:tblPrEx>
        <w:trPr>
          <w:trHeight w:val="2460" w:hRule="atLeast"/>
          <w:jc w:val="center"/>
        </w:trPr>
        <w:tc>
          <w:tcPr>
            <w:tcW w:w="593"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rPr>
              <w:t>六月</w:t>
            </w:r>
          </w:p>
        </w:tc>
        <w:tc>
          <w:tcPr>
            <w:tcW w:w="7354" w:type="dxa"/>
            <w:tcBorders>
              <w:top w:val="nil"/>
              <w:left w:val="nil"/>
              <w:bottom w:val="single" w:color="auto" w:sz="4" w:space="0"/>
              <w:right w:val="nil"/>
            </w:tcBorders>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textAlignment w:val="auto"/>
              <w:rPr>
                <w:rFonts w:hint="eastAsia"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调研2023年度县级民生实事项目进展情况；</w:t>
            </w:r>
          </w:p>
          <w:p>
            <w:pPr>
              <w:keepNext w:val="0"/>
              <w:keepLines w:val="0"/>
              <w:pageBreakBefore w:val="0"/>
              <w:widowControl/>
              <w:numPr>
                <w:ilvl w:val="0"/>
                <w:numId w:val="16"/>
              </w:numPr>
              <w:kinsoku/>
              <w:wordWrap/>
              <w:overflowPunct/>
              <w:topLinePunct w:val="0"/>
              <w:autoSpaceDE/>
              <w:autoSpaceDN/>
              <w:bidi w:val="0"/>
              <w:adjustRightInd/>
              <w:snapToGrid/>
              <w:spacing w:line="360" w:lineRule="exact"/>
              <w:textAlignment w:val="auto"/>
              <w:rPr>
                <w:rFonts w:hint="eastAsia"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联动开展《徐州市物业管理条例》执法检查</w:t>
            </w:r>
            <w:r>
              <w:rPr>
                <w:rFonts w:hint="eastAsia" w:ascii="Times New Roman" w:hAnsi="Times New Roman" w:eastAsia="方正仿宋_GBK" w:cs="Times New Roman"/>
                <w:color w:val="auto"/>
                <w:sz w:val="24"/>
                <w:szCs w:val="24"/>
                <w:lang w:val="en-US" w:eastAsia="zh-CN"/>
              </w:rPr>
              <w:t>；</w:t>
            </w:r>
          </w:p>
          <w:p>
            <w:pPr>
              <w:keepNext w:val="0"/>
              <w:keepLines w:val="0"/>
              <w:pageBreakBefore w:val="0"/>
              <w:widowControl/>
              <w:numPr>
                <w:ilvl w:val="0"/>
                <w:numId w:val="16"/>
              </w:numPr>
              <w:kinsoku/>
              <w:wordWrap/>
              <w:overflowPunct/>
              <w:topLinePunct w:val="0"/>
              <w:autoSpaceDE/>
              <w:autoSpaceDN/>
              <w:bidi w:val="0"/>
              <w:adjustRightInd/>
              <w:snapToGrid/>
              <w:spacing w:line="360" w:lineRule="exact"/>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调研</w:t>
            </w:r>
            <w:r>
              <w:rPr>
                <w:rFonts w:hint="default" w:ascii="Times New Roman" w:hAnsi="Times New Roman" w:eastAsia="方正仿宋_GBK" w:cs="Times New Roman"/>
                <w:color w:val="auto"/>
                <w:sz w:val="24"/>
                <w:szCs w:val="24"/>
                <w:lang w:val="en-US" w:eastAsia="zh-CN"/>
              </w:rPr>
              <w:t>2022年县本级财政预算执行和其他财政收支</w:t>
            </w:r>
            <w:r>
              <w:rPr>
                <w:rFonts w:hint="eastAsia" w:ascii="Times New Roman" w:hAnsi="Times New Roman" w:eastAsia="方正仿宋_GBK" w:cs="Times New Roman"/>
                <w:color w:val="auto"/>
                <w:sz w:val="24"/>
                <w:szCs w:val="24"/>
                <w:lang w:val="en-US" w:eastAsia="zh-CN"/>
              </w:rPr>
              <w:t>审计情况；</w:t>
            </w:r>
          </w:p>
          <w:p>
            <w:pPr>
              <w:keepNext w:val="0"/>
              <w:keepLines w:val="0"/>
              <w:pageBreakBefore w:val="0"/>
              <w:widowControl/>
              <w:numPr>
                <w:ilvl w:val="0"/>
                <w:numId w:val="16"/>
              </w:numPr>
              <w:kinsoku/>
              <w:wordWrap/>
              <w:overflowPunct/>
              <w:topLinePunct w:val="0"/>
              <w:autoSpaceDE/>
              <w:autoSpaceDN/>
              <w:bidi w:val="0"/>
              <w:adjustRightInd/>
              <w:snapToGrid/>
              <w:spacing w:line="360" w:lineRule="exact"/>
              <w:textAlignment w:val="auto"/>
              <w:rPr>
                <w:rFonts w:hint="eastAsia" w:ascii="Times New Roman" w:hAnsi="Times New Roman" w:eastAsia="方正仿宋_GBK" w:cs="Times New Roman"/>
                <w:b w:val="0"/>
                <w:color w:val="auto"/>
                <w:kern w:val="2"/>
                <w:sz w:val="24"/>
                <w:szCs w:val="24"/>
                <w:lang w:val="en-US" w:eastAsia="zh-CN" w:bidi="ar-SA"/>
              </w:rPr>
            </w:pPr>
            <w:r>
              <w:rPr>
                <w:rFonts w:hint="eastAsia" w:ascii="Times New Roman" w:hAnsi="Times New Roman" w:eastAsia="方正仿宋_GBK" w:cs="Times New Roman"/>
                <w:b w:val="0"/>
                <w:color w:val="auto"/>
                <w:kern w:val="2"/>
                <w:sz w:val="24"/>
                <w:szCs w:val="24"/>
                <w:lang w:val="en-US" w:eastAsia="zh-CN" w:bidi="ar-SA"/>
              </w:rPr>
              <w:t>调研全县招商引资工作情况；</w:t>
            </w:r>
          </w:p>
          <w:p>
            <w:pPr>
              <w:keepNext w:val="0"/>
              <w:keepLines w:val="0"/>
              <w:pageBreakBefore w:val="0"/>
              <w:widowControl/>
              <w:numPr>
                <w:ilvl w:val="0"/>
                <w:numId w:val="16"/>
              </w:numPr>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color w:val="auto"/>
                <w:kern w:val="2"/>
                <w:sz w:val="24"/>
                <w:szCs w:val="24"/>
                <w:lang w:val="en-US" w:eastAsia="zh-CN" w:bidi="ar-SA"/>
              </w:rPr>
            </w:pPr>
            <w:r>
              <w:rPr>
                <w:rFonts w:hint="eastAsia" w:ascii="Times New Roman" w:hAnsi="Times New Roman" w:eastAsia="方正仿宋_GBK" w:cs="Times New Roman"/>
                <w:b w:val="0"/>
                <w:color w:val="auto"/>
                <w:kern w:val="2"/>
                <w:sz w:val="24"/>
                <w:szCs w:val="24"/>
                <w:lang w:val="en-US" w:eastAsia="zh-CN" w:bidi="ar-SA"/>
              </w:rPr>
              <w:t>视察全县治安防控体系建设情况；</w:t>
            </w:r>
          </w:p>
          <w:p>
            <w:pPr>
              <w:keepNext w:val="0"/>
              <w:keepLines w:val="0"/>
              <w:pageBreakBefore w:val="0"/>
              <w:widowControl/>
              <w:numPr>
                <w:ilvl w:val="0"/>
                <w:numId w:val="16"/>
              </w:numPr>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color w:val="auto"/>
                <w:kern w:val="2"/>
                <w:sz w:val="24"/>
                <w:szCs w:val="24"/>
                <w:lang w:val="en-US" w:eastAsia="zh-CN" w:bidi="ar-SA"/>
              </w:rPr>
            </w:pPr>
            <w:r>
              <w:rPr>
                <w:rFonts w:hint="eastAsia" w:ascii="Times New Roman" w:hAnsi="Times New Roman" w:eastAsia="方正仿宋_GBK" w:cs="Times New Roman"/>
                <w:color w:val="auto"/>
                <w:sz w:val="24"/>
                <w:szCs w:val="24"/>
                <w:lang w:val="en-US" w:eastAsia="zh-CN"/>
              </w:rPr>
              <w:t>视察全县农业生产工作。</w:t>
            </w:r>
          </w:p>
        </w:tc>
        <w:tc>
          <w:tcPr>
            <w:tcW w:w="2172"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社会建设工委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环资城建工委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预算和经济工委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监察和司法工委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color w:val="auto"/>
                <w:lang w:val="en-US" w:eastAsia="zh-CN"/>
              </w:rPr>
            </w:pPr>
            <w:r>
              <w:rPr>
                <w:rFonts w:hint="eastAsia" w:ascii="Times New Roman" w:hAnsi="Times New Roman" w:eastAsia="方正仿宋_GBK" w:cs="Times New Roman"/>
                <w:color w:val="auto"/>
                <w:sz w:val="24"/>
                <w:szCs w:val="24"/>
                <w:lang w:val="en-US" w:eastAsia="zh-CN"/>
              </w:rPr>
              <w:t>农业和农村工委</w:t>
            </w:r>
          </w:p>
        </w:tc>
      </w:tr>
      <w:tr>
        <w:tblPrEx>
          <w:tblCellMar>
            <w:top w:w="0" w:type="dxa"/>
            <w:left w:w="108" w:type="dxa"/>
            <w:bottom w:w="0" w:type="dxa"/>
            <w:right w:w="108" w:type="dxa"/>
          </w:tblCellMar>
        </w:tblPrEx>
        <w:trPr>
          <w:trHeight w:val="2008" w:hRule="atLeast"/>
          <w:jc w:val="center"/>
        </w:trPr>
        <w:tc>
          <w:tcPr>
            <w:tcW w:w="5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rPr>
              <w:t>七月</w:t>
            </w:r>
          </w:p>
        </w:tc>
        <w:tc>
          <w:tcPr>
            <w:tcW w:w="73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7"/>
              </w:numPr>
              <w:kinsoku/>
              <w:wordWrap/>
              <w:overflowPunct/>
              <w:topLinePunct w:val="0"/>
              <w:autoSpaceDE/>
              <w:autoSpaceDN/>
              <w:bidi w:val="0"/>
              <w:adjustRightInd/>
              <w:snapToGrid/>
              <w:spacing w:line="360" w:lineRule="exact"/>
              <w:ind w:left="0" w:leftChars="0" w:firstLine="0" w:firstLineChars="0"/>
              <w:textAlignment w:val="auto"/>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视察我县科技创新工作；</w:t>
            </w:r>
          </w:p>
          <w:p>
            <w:pPr>
              <w:keepNext w:val="0"/>
              <w:keepLines w:val="0"/>
              <w:pageBreakBefore w:val="0"/>
              <w:widowControl/>
              <w:numPr>
                <w:ilvl w:val="0"/>
                <w:numId w:val="17"/>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Times New Roman" w:hAnsi="Times New Roman" w:eastAsia="方正仿宋_GBK" w:cs="Times New Roman"/>
                <w:b w:val="0"/>
                <w:color w:val="auto"/>
                <w:kern w:val="2"/>
                <w:sz w:val="24"/>
                <w:szCs w:val="24"/>
                <w:lang w:val="en-US" w:eastAsia="zh-CN" w:bidi="ar-SA"/>
              </w:rPr>
            </w:pPr>
            <w:r>
              <w:rPr>
                <w:rFonts w:hint="eastAsia" w:ascii="Times New Roman" w:hAnsi="Times New Roman" w:eastAsia="方正仿宋_GBK" w:cs="Times New Roman"/>
                <w:b w:val="0"/>
                <w:color w:val="auto"/>
                <w:kern w:val="2"/>
                <w:sz w:val="24"/>
                <w:szCs w:val="24"/>
                <w:lang w:val="en-US" w:eastAsia="zh-CN" w:bidi="ar-SA"/>
              </w:rPr>
              <w:t>调研我县</w:t>
            </w:r>
            <w:r>
              <w:rPr>
                <w:rFonts w:hint="default" w:ascii="Times New Roman" w:hAnsi="Times New Roman" w:eastAsia="方正仿宋_GBK" w:cs="Times New Roman"/>
                <w:b w:val="0"/>
                <w:color w:val="auto"/>
                <w:kern w:val="2"/>
                <w:sz w:val="24"/>
                <w:szCs w:val="24"/>
                <w:lang w:val="en-US" w:eastAsia="zh-CN" w:bidi="ar-SA"/>
              </w:rPr>
              <w:t>代表建议办理</w:t>
            </w:r>
            <w:r>
              <w:rPr>
                <w:rFonts w:hint="eastAsia" w:ascii="Times New Roman" w:hAnsi="Times New Roman" w:eastAsia="方正仿宋_GBK" w:cs="Times New Roman"/>
                <w:b w:val="0"/>
                <w:color w:val="auto"/>
                <w:kern w:val="2"/>
                <w:sz w:val="24"/>
                <w:szCs w:val="24"/>
                <w:lang w:val="en-US" w:eastAsia="zh-CN" w:bidi="ar-SA"/>
              </w:rPr>
              <w:t>工作；</w:t>
            </w:r>
          </w:p>
          <w:p>
            <w:pPr>
              <w:keepNext w:val="0"/>
              <w:keepLines w:val="0"/>
              <w:pageBreakBefore w:val="0"/>
              <w:widowControl/>
              <w:numPr>
                <w:ilvl w:val="0"/>
                <w:numId w:val="17"/>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方正仿宋_GBK" w:cs="Times New Roman"/>
                <w:b w:val="0"/>
                <w:color w:val="auto"/>
                <w:kern w:val="2"/>
                <w:sz w:val="24"/>
                <w:szCs w:val="24"/>
                <w:lang w:val="en-US" w:eastAsia="zh-CN" w:bidi="ar-SA"/>
              </w:rPr>
            </w:pPr>
            <w:r>
              <w:rPr>
                <w:rFonts w:hint="eastAsia" w:ascii="Times New Roman" w:hAnsi="Times New Roman" w:eastAsia="方正仿宋_GBK" w:cs="Times New Roman"/>
                <w:b w:val="0"/>
                <w:color w:val="auto"/>
                <w:kern w:val="2"/>
                <w:sz w:val="24"/>
                <w:szCs w:val="24"/>
                <w:lang w:val="en-US" w:eastAsia="zh-CN" w:bidi="ar-SA"/>
              </w:rPr>
              <w:t>视察水环境整治及饮水安全工作；</w:t>
            </w:r>
          </w:p>
          <w:p>
            <w:pPr>
              <w:keepNext w:val="0"/>
              <w:keepLines w:val="0"/>
              <w:pageBreakBefore w:val="0"/>
              <w:widowControl/>
              <w:numPr>
                <w:ilvl w:val="0"/>
                <w:numId w:val="17"/>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方正仿宋_GBK" w:cs="Times New Roman"/>
                <w:b w:val="0"/>
                <w:color w:val="auto"/>
                <w:kern w:val="2"/>
                <w:sz w:val="24"/>
                <w:szCs w:val="24"/>
                <w:lang w:val="en-US" w:eastAsia="zh-CN" w:bidi="ar-SA"/>
              </w:rPr>
            </w:pPr>
            <w:r>
              <w:rPr>
                <w:rFonts w:hint="eastAsia" w:ascii="Times New Roman" w:hAnsi="Times New Roman" w:eastAsia="方正仿宋_GBK" w:cs="Times New Roman"/>
                <w:color w:val="auto"/>
                <w:sz w:val="24"/>
                <w:szCs w:val="24"/>
                <w:lang w:val="en-US" w:eastAsia="zh-CN"/>
              </w:rPr>
              <w:t>调研</w:t>
            </w:r>
            <w:r>
              <w:rPr>
                <w:rFonts w:hint="default" w:ascii="Times New Roman" w:hAnsi="Times New Roman" w:eastAsia="方正仿宋_GBK" w:cs="Times New Roman"/>
                <w:color w:val="auto"/>
                <w:sz w:val="24"/>
                <w:szCs w:val="24"/>
                <w:lang w:val="en-US" w:eastAsia="zh-CN"/>
              </w:rPr>
              <w:t>2023年上半年</w:t>
            </w:r>
            <w:r>
              <w:rPr>
                <w:rFonts w:hint="eastAsia" w:ascii="Times New Roman" w:hAnsi="Times New Roman" w:eastAsia="方正仿宋_GBK" w:cs="Times New Roman"/>
                <w:color w:val="auto"/>
                <w:sz w:val="24"/>
                <w:szCs w:val="24"/>
                <w:lang w:val="en-US" w:eastAsia="zh-CN"/>
              </w:rPr>
              <w:t>县本级</w:t>
            </w:r>
            <w:r>
              <w:rPr>
                <w:rFonts w:hint="default" w:ascii="Times New Roman" w:hAnsi="Times New Roman" w:eastAsia="方正仿宋_GBK" w:cs="Times New Roman"/>
                <w:color w:val="auto"/>
                <w:sz w:val="24"/>
                <w:szCs w:val="24"/>
                <w:lang w:val="en-US" w:eastAsia="zh-CN"/>
              </w:rPr>
              <w:t>财政预算执行情况</w:t>
            </w:r>
            <w:r>
              <w:rPr>
                <w:rFonts w:hint="eastAsia" w:ascii="Times New Roman" w:hAnsi="Times New Roman" w:eastAsia="方正仿宋_GBK" w:cs="Times New Roman"/>
                <w:color w:val="auto"/>
                <w:sz w:val="24"/>
                <w:szCs w:val="24"/>
                <w:lang w:val="en-US" w:eastAsia="zh-CN"/>
              </w:rPr>
              <w:t>；</w:t>
            </w:r>
          </w:p>
          <w:p>
            <w:pPr>
              <w:keepNext w:val="0"/>
              <w:keepLines w:val="0"/>
              <w:pageBreakBefore w:val="0"/>
              <w:widowControl/>
              <w:numPr>
                <w:ilvl w:val="0"/>
                <w:numId w:val="17"/>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方正仿宋_GBK" w:cs="Times New Roman"/>
                <w:b w:val="0"/>
                <w:color w:val="auto"/>
                <w:kern w:val="2"/>
                <w:sz w:val="24"/>
                <w:szCs w:val="24"/>
                <w:lang w:val="en-US" w:eastAsia="zh-CN" w:bidi="ar-SA"/>
              </w:rPr>
            </w:pPr>
            <w:r>
              <w:rPr>
                <w:rFonts w:hint="eastAsia" w:ascii="Times New Roman" w:hAnsi="Times New Roman" w:eastAsia="方正仿宋_GBK" w:cs="Times New Roman"/>
                <w:b w:val="0"/>
                <w:color w:val="auto"/>
                <w:kern w:val="2"/>
                <w:sz w:val="24"/>
                <w:szCs w:val="24"/>
                <w:lang w:val="en-US" w:eastAsia="zh-CN" w:bidi="ar-SA"/>
              </w:rPr>
              <w:t>视察县法院人民调解工作情况；</w:t>
            </w:r>
          </w:p>
          <w:p>
            <w:pPr>
              <w:keepNext w:val="0"/>
              <w:keepLines w:val="0"/>
              <w:pageBreakBefore w:val="0"/>
              <w:widowControl/>
              <w:numPr>
                <w:ilvl w:val="0"/>
                <w:numId w:val="17"/>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方正仿宋_GBK" w:cs="Times New Roman"/>
                <w:b w:val="0"/>
                <w:color w:val="auto"/>
                <w:kern w:val="2"/>
                <w:sz w:val="24"/>
                <w:szCs w:val="24"/>
                <w:lang w:val="en-US" w:eastAsia="zh-CN" w:bidi="ar-SA"/>
              </w:rPr>
            </w:pPr>
            <w:r>
              <w:rPr>
                <w:rFonts w:hint="eastAsia" w:ascii="Times New Roman" w:hAnsi="Times New Roman" w:eastAsia="方正仿宋_GBK" w:cs="Times New Roman"/>
                <w:b w:val="0"/>
                <w:bCs w:val="0"/>
                <w:color w:val="auto"/>
                <w:kern w:val="2"/>
                <w:sz w:val="24"/>
                <w:szCs w:val="24"/>
                <w:lang w:val="en-US" w:eastAsia="zh-CN" w:bidi="ar-SA"/>
              </w:rPr>
              <w:t>视察国家全域高标准农田建设试点县创建工作</w:t>
            </w:r>
            <w:r>
              <w:rPr>
                <w:rFonts w:hint="eastAsia" w:ascii="Times New Roman" w:hAnsi="Times New Roman" w:eastAsia="方正仿宋_GBK" w:cs="Times New Roman"/>
                <w:b w:val="0"/>
                <w:color w:val="auto"/>
                <w:kern w:val="2"/>
                <w:sz w:val="24"/>
                <w:szCs w:val="24"/>
                <w:lang w:val="en-US" w:eastAsia="zh-CN" w:bidi="ar-SA"/>
              </w:rPr>
              <w:t>。</w:t>
            </w:r>
          </w:p>
        </w:tc>
        <w:tc>
          <w:tcPr>
            <w:tcW w:w="21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社会建设工委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人代工委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环资城建工委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预算和经济工委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监察和司法工委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default"/>
                <w:color w:val="auto"/>
                <w:lang w:eastAsia="zh-CN"/>
              </w:rPr>
            </w:pPr>
            <w:r>
              <w:rPr>
                <w:rFonts w:hint="eastAsia" w:ascii="Times New Roman" w:hAnsi="Times New Roman" w:eastAsia="方正仿宋_GBK" w:cs="Times New Roman"/>
                <w:color w:val="auto"/>
                <w:sz w:val="24"/>
                <w:szCs w:val="24"/>
                <w:lang w:val="en-US" w:eastAsia="zh-CN"/>
              </w:rPr>
              <w:t>农业和农村工委</w:t>
            </w:r>
          </w:p>
        </w:tc>
      </w:tr>
      <w:tr>
        <w:tblPrEx>
          <w:tblCellMar>
            <w:top w:w="0" w:type="dxa"/>
            <w:left w:w="108" w:type="dxa"/>
            <w:bottom w:w="0" w:type="dxa"/>
            <w:right w:w="108" w:type="dxa"/>
          </w:tblCellMar>
        </w:tblPrEx>
        <w:trPr>
          <w:trHeight w:val="2410" w:hRule="atLeast"/>
          <w:jc w:val="center"/>
        </w:trPr>
        <w:tc>
          <w:tcPr>
            <w:tcW w:w="5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rPr>
              <w:t>八月</w:t>
            </w:r>
          </w:p>
        </w:tc>
        <w:tc>
          <w:tcPr>
            <w:tcW w:w="73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8"/>
              </w:numPr>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联动开展《中华人民共和国就业促进法》《</w:t>
            </w:r>
            <w:r>
              <w:rPr>
                <w:rFonts w:hint="eastAsia" w:ascii="Times New Roman" w:hAnsi="Times New Roman" w:eastAsia="方正仿宋_GBK" w:cs="Times New Roman"/>
                <w:color w:val="auto"/>
                <w:sz w:val="24"/>
                <w:szCs w:val="24"/>
                <w:lang w:val="en-US" w:eastAsia="zh-CN"/>
              </w:rPr>
              <w:t>江苏</w:t>
            </w:r>
            <w:r>
              <w:rPr>
                <w:rFonts w:hint="default" w:ascii="Times New Roman" w:hAnsi="Times New Roman" w:eastAsia="方正仿宋_GBK" w:cs="Times New Roman"/>
                <w:color w:val="auto"/>
                <w:sz w:val="24"/>
                <w:szCs w:val="24"/>
                <w:lang w:val="en-US" w:eastAsia="zh-CN"/>
              </w:rPr>
              <w:t>省就业促进条例》执法检查</w:t>
            </w:r>
            <w:r>
              <w:rPr>
                <w:rFonts w:hint="eastAsia" w:ascii="Times New Roman" w:hAnsi="Times New Roman" w:eastAsia="方正仿宋_GBK" w:cs="Times New Roman"/>
                <w:color w:val="auto"/>
                <w:sz w:val="24"/>
                <w:szCs w:val="24"/>
                <w:lang w:val="en-US" w:eastAsia="zh-CN"/>
              </w:rPr>
              <w:t>；</w:t>
            </w:r>
          </w:p>
          <w:p>
            <w:pPr>
              <w:keepNext w:val="0"/>
              <w:keepLines w:val="0"/>
              <w:pageBreakBefore w:val="0"/>
              <w:widowControl/>
              <w:numPr>
                <w:ilvl w:val="0"/>
                <w:numId w:val="18"/>
              </w:numPr>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调研生态文明建设工作开展情况</w:t>
            </w:r>
            <w:r>
              <w:rPr>
                <w:rFonts w:hint="eastAsia" w:ascii="Times New Roman" w:hAnsi="Times New Roman" w:eastAsia="方正仿宋_GBK" w:cs="Times New Roman"/>
                <w:color w:val="auto"/>
                <w:sz w:val="24"/>
                <w:szCs w:val="24"/>
                <w:lang w:val="en-US" w:eastAsia="zh-CN"/>
              </w:rPr>
              <w:t>；</w:t>
            </w:r>
          </w:p>
          <w:p>
            <w:pPr>
              <w:keepNext w:val="0"/>
              <w:keepLines w:val="0"/>
              <w:pageBreakBefore w:val="0"/>
              <w:widowControl/>
              <w:numPr>
                <w:ilvl w:val="0"/>
                <w:numId w:val="18"/>
              </w:numPr>
              <w:kinsoku/>
              <w:wordWrap/>
              <w:overflowPunct/>
              <w:topLinePunct w:val="0"/>
              <w:autoSpaceDE/>
              <w:autoSpaceDN/>
              <w:bidi w:val="0"/>
              <w:adjustRightInd/>
              <w:snapToGrid/>
              <w:spacing w:line="360" w:lineRule="exact"/>
              <w:jc w:val="both"/>
              <w:textAlignment w:val="auto"/>
              <w:rPr>
                <w:rFonts w:hint="eastAsia"/>
                <w:color w:val="auto"/>
                <w:lang w:val="en-US" w:eastAsia="zh-CN"/>
              </w:rPr>
            </w:pPr>
            <w:r>
              <w:rPr>
                <w:rFonts w:hint="eastAsia" w:ascii="Times New Roman" w:hAnsi="Times New Roman" w:eastAsia="方正仿宋_GBK" w:cs="Times New Roman"/>
                <w:color w:val="auto"/>
                <w:sz w:val="24"/>
                <w:szCs w:val="24"/>
                <w:lang w:val="en-US" w:eastAsia="zh-CN"/>
              </w:rPr>
              <w:t>调研</w:t>
            </w:r>
            <w:r>
              <w:rPr>
                <w:rFonts w:hint="default" w:ascii="Times New Roman" w:hAnsi="Times New Roman" w:eastAsia="方正仿宋_GBK" w:cs="Times New Roman"/>
                <w:color w:val="auto"/>
                <w:sz w:val="24"/>
                <w:szCs w:val="24"/>
                <w:lang w:val="en-US" w:eastAsia="zh-CN"/>
              </w:rPr>
              <w:t>2023年上半年国民经济和社会发展计划执行情况；</w:t>
            </w:r>
          </w:p>
          <w:p>
            <w:pPr>
              <w:keepNext w:val="0"/>
              <w:keepLines w:val="0"/>
              <w:pageBreakBefore w:val="0"/>
              <w:widowControl/>
              <w:numPr>
                <w:ilvl w:val="0"/>
                <w:numId w:val="18"/>
              </w:numPr>
              <w:kinsoku/>
              <w:wordWrap/>
              <w:overflowPunct/>
              <w:topLinePunct w:val="0"/>
              <w:autoSpaceDE/>
              <w:autoSpaceDN/>
              <w:bidi w:val="0"/>
              <w:adjustRightInd/>
              <w:snapToGrid/>
              <w:spacing w:line="360" w:lineRule="exact"/>
              <w:jc w:val="both"/>
              <w:textAlignment w:val="auto"/>
              <w:rPr>
                <w:rFonts w:hint="eastAsia" w:ascii="Times New Roman" w:hAnsi="Times New Roman" w:eastAsia="方正仿宋_GBK" w:cs="Times New Roman"/>
                <w:b w:val="0"/>
                <w:color w:val="auto"/>
                <w:kern w:val="2"/>
                <w:sz w:val="24"/>
                <w:szCs w:val="24"/>
                <w:lang w:val="en-US" w:eastAsia="zh-CN" w:bidi="ar-SA"/>
              </w:rPr>
            </w:pPr>
            <w:r>
              <w:rPr>
                <w:rFonts w:hint="eastAsia" w:ascii="Times New Roman" w:hAnsi="Times New Roman" w:eastAsia="方正仿宋_GBK" w:cs="Times New Roman"/>
                <w:b w:val="0"/>
                <w:color w:val="auto"/>
                <w:kern w:val="2"/>
                <w:sz w:val="24"/>
                <w:szCs w:val="24"/>
                <w:lang w:val="en-US" w:eastAsia="zh-CN" w:bidi="ar-SA"/>
              </w:rPr>
              <w:t>调研全县重大产业项目建设完成情况；</w:t>
            </w:r>
          </w:p>
          <w:p>
            <w:pPr>
              <w:keepNext w:val="0"/>
              <w:keepLines w:val="0"/>
              <w:pageBreakBefore w:val="0"/>
              <w:widowControl/>
              <w:numPr>
                <w:ilvl w:val="0"/>
                <w:numId w:val="18"/>
              </w:numPr>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b w:val="0"/>
                <w:color w:val="auto"/>
                <w:kern w:val="2"/>
                <w:sz w:val="24"/>
                <w:szCs w:val="24"/>
                <w:lang w:val="en-US" w:eastAsia="zh-CN" w:bidi="ar-SA"/>
              </w:rPr>
            </w:pPr>
            <w:r>
              <w:rPr>
                <w:rFonts w:hint="eastAsia" w:ascii="Times New Roman" w:hAnsi="Times New Roman" w:eastAsia="方正仿宋_GBK" w:cs="Times New Roman"/>
                <w:b w:val="0"/>
                <w:color w:val="auto"/>
                <w:kern w:val="2"/>
                <w:sz w:val="24"/>
                <w:szCs w:val="24"/>
                <w:lang w:val="en-US" w:eastAsia="zh-CN" w:bidi="ar-SA"/>
              </w:rPr>
              <w:t>调研县法院涉民生民事审判工作情况；</w:t>
            </w:r>
          </w:p>
          <w:p>
            <w:pPr>
              <w:keepNext w:val="0"/>
              <w:keepLines w:val="0"/>
              <w:pageBreakBefore w:val="0"/>
              <w:widowControl/>
              <w:numPr>
                <w:ilvl w:val="0"/>
                <w:numId w:val="18"/>
              </w:numPr>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b w:val="0"/>
                <w:color w:val="auto"/>
                <w:kern w:val="2"/>
                <w:sz w:val="24"/>
                <w:szCs w:val="24"/>
                <w:lang w:val="en-US" w:eastAsia="zh-CN" w:bidi="ar-SA"/>
              </w:rPr>
            </w:pPr>
            <w:r>
              <w:rPr>
                <w:rFonts w:hint="eastAsia" w:ascii="Times New Roman" w:hAnsi="Times New Roman" w:eastAsia="方正仿宋_GBK" w:cs="Times New Roman"/>
                <w:b w:val="0"/>
                <w:color w:val="auto"/>
                <w:kern w:val="2"/>
                <w:sz w:val="24"/>
                <w:szCs w:val="24"/>
                <w:lang w:val="en-US" w:eastAsia="zh-CN" w:bidi="ar-SA"/>
              </w:rPr>
              <w:t>调研全县粮食安全工作。</w:t>
            </w:r>
          </w:p>
        </w:tc>
        <w:tc>
          <w:tcPr>
            <w:tcW w:w="21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社会建设工委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环资城建工委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预算和经济工委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监察和司法工委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default"/>
                <w:color w:val="auto"/>
                <w:lang w:eastAsia="zh-CN"/>
              </w:rPr>
            </w:pPr>
            <w:r>
              <w:rPr>
                <w:rFonts w:hint="eastAsia" w:ascii="Times New Roman" w:hAnsi="Times New Roman" w:eastAsia="方正仿宋_GBK" w:cs="Times New Roman"/>
                <w:color w:val="auto"/>
                <w:sz w:val="24"/>
                <w:szCs w:val="24"/>
                <w:lang w:val="en-US" w:eastAsia="zh-CN"/>
              </w:rPr>
              <w:t>农业和农村工委</w:t>
            </w:r>
          </w:p>
        </w:tc>
      </w:tr>
      <w:tr>
        <w:tblPrEx>
          <w:tblCellMar>
            <w:top w:w="0" w:type="dxa"/>
            <w:left w:w="108" w:type="dxa"/>
            <w:bottom w:w="0" w:type="dxa"/>
            <w:right w:w="108" w:type="dxa"/>
          </w:tblCellMar>
        </w:tblPrEx>
        <w:trPr>
          <w:trHeight w:val="1469" w:hRule="atLeast"/>
          <w:jc w:val="center"/>
        </w:trPr>
        <w:tc>
          <w:tcPr>
            <w:tcW w:w="5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rPr>
              <w:t>九月</w:t>
            </w:r>
          </w:p>
        </w:tc>
        <w:tc>
          <w:tcPr>
            <w:tcW w:w="73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jc w:val="both"/>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视察校园食品安全工作；</w:t>
            </w:r>
          </w:p>
          <w:p>
            <w:pPr>
              <w:keepNext w:val="0"/>
              <w:keepLines w:val="0"/>
              <w:pageBreakBefore w:val="0"/>
              <w:widowControl/>
              <w:numPr>
                <w:ilvl w:val="0"/>
                <w:numId w:val="19"/>
              </w:numPr>
              <w:kinsoku/>
              <w:wordWrap/>
              <w:overflowPunct/>
              <w:topLinePunct w:val="0"/>
              <w:autoSpaceDE/>
              <w:autoSpaceDN/>
              <w:bidi w:val="0"/>
              <w:adjustRightInd/>
              <w:snapToGrid/>
              <w:spacing w:line="360" w:lineRule="exact"/>
              <w:jc w:val="both"/>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做好2024年县级民生实事候选项目意见征集工作；</w:t>
            </w:r>
          </w:p>
          <w:p>
            <w:pPr>
              <w:keepNext w:val="0"/>
              <w:keepLines w:val="0"/>
              <w:pageBreakBefore w:val="0"/>
              <w:widowControl/>
              <w:numPr>
                <w:ilvl w:val="0"/>
                <w:numId w:val="19"/>
              </w:numPr>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检查《中华人民共和国产品质量法》实施情况</w:t>
            </w:r>
            <w:r>
              <w:rPr>
                <w:rFonts w:hint="eastAsia" w:ascii="Times New Roman" w:hAnsi="Times New Roman" w:eastAsia="方正仿宋_GBK" w:cs="Times New Roman"/>
                <w:color w:val="auto"/>
                <w:sz w:val="24"/>
                <w:szCs w:val="24"/>
                <w:lang w:val="en-US" w:eastAsia="zh-CN"/>
              </w:rPr>
              <w:t>；</w:t>
            </w:r>
          </w:p>
          <w:p>
            <w:pPr>
              <w:keepNext w:val="0"/>
              <w:keepLines w:val="0"/>
              <w:pageBreakBefore w:val="0"/>
              <w:widowControl/>
              <w:numPr>
                <w:ilvl w:val="0"/>
                <w:numId w:val="19"/>
              </w:numPr>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b w:val="0"/>
                <w:color w:val="auto"/>
                <w:kern w:val="2"/>
                <w:sz w:val="24"/>
                <w:szCs w:val="24"/>
                <w:lang w:val="en-US" w:eastAsia="zh-CN" w:bidi="ar-SA"/>
              </w:rPr>
              <w:t>视察全县法律援助工作情况</w:t>
            </w:r>
            <w:r>
              <w:rPr>
                <w:rFonts w:hint="eastAsia" w:ascii="Times New Roman" w:hAnsi="Times New Roman" w:eastAsia="方正仿宋_GBK" w:cs="Times New Roman"/>
                <w:color w:val="auto"/>
                <w:sz w:val="24"/>
                <w:szCs w:val="24"/>
                <w:lang w:val="en-US" w:eastAsia="zh-CN"/>
              </w:rPr>
              <w:t>。</w:t>
            </w:r>
          </w:p>
        </w:tc>
        <w:tc>
          <w:tcPr>
            <w:tcW w:w="21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社会建设工委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预算和经济工委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default"/>
                <w:color w:val="auto"/>
                <w:lang w:eastAsia="zh-CN"/>
              </w:rPr>
            </w:pPr>
            <w:r>
              <w:rPr>
                <w:rFonts w:hint="eastAsia" w:ascii="Times New Roman" w:hAnsi="Times New Roman" w:eastAsia="方正仿宋_GBK" w:cs="Times New Roman"/>
                <w:color w:val="auto"/>
                <w:sz w:val="24"/>
                <w:szCs w:val="24"/>
                <w:lang w:val="en-US" w:eastAsia="zh-CN"/>
              </w:rPr>
              <w:t>监察和司法工委</w:t>
            </w:r>
          </w:p>
        </w:tc>
      </w:tr>
      <w:tr>
        <w:tblPrEx>
          <w:tblCellMar>
            <w:top w:w="0" w:type="dxa"/>
            <w:left w:w="108" w:type="dxa"/>
            <w:bottom w:w="0" w:type="dxa"/>
            <w:right w:w="108" w:type="dxa"/>
          </w:tblCellMar>
        </w:tblPrEx>
        <w:trPr>
          <w:trHeight w:val="1902" w:hRule="atLeast"/>
          <w:jc w:val="center"/>
        </w:trPr>
        <w:tc>
          <w:tcPr>
            <w:tcW w:w="5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rPr>
              <w:t>十月</w:t>
            </w:r>
          </w:p>
        </w:tc>
        <w:tc>
          <w:tcPr>
            <w:tcW w:w="735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20"/>
              </w:numPr>
              <w:kinsoku/>
              <w:wordWrap/>
              <w:overflowPunct/>
              <w:topLinePunct w:val="0"/>
              <w:autoSpaceDE/>
              <w:autoSpaceDN/>
              <w:bidi w:val="0"/>
              <w:adjustRightInd/>
              <w:snapToGrid/>
              <w:spacing w:line="360" w:lineRule="exact"/>
              <w:textAlignment w:val="auto"/>
              <w:rPr>
                <w:rFonts w:hint="eastAsia"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联动调研房屋质量监督情况</w:t>
            </w:r>
            <w:r>
              <w:rPr>
                <w:rFonts w:hint="eastAsia" w:ascii="Times New Roman" w:hAnsi="Times New Roman" w:eastAsia="方正仿宋_GBK" w:cs="Times New Roman"/>
                <w:color w:val="auto"/>
                <w:sz w:val="24"/>
                <w:szCs w:val="24"/>
                <w:lang w:val="en-US" w:eastAsia="zh-CN"/>
              </w:rPr>
              <w:t>；</w:t>
            </w:r>
          </w:p>
          <w:p>
            <w:pPr>
              <w:keepNext w:val="0"/>
              <w:keepLines w:val="0"/>
              <w:pageBreakBefore w:val="0"/>
              <w:widowControl/>
              <w:numPr>
                <w:ilvl w:val="0"/>
                <w:numId w:val="20"/>
              </w:numPr>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pacing w:val="-11"/>
                <w:sz w:val="24"/>
                <w:szCs w:val="24"/>
                <w:lang w:val="en-US" w:eastAsia="zh-CN"/>
              </w:rPr>
            </w:pPr>
            <w:r>
              <w:rPr>
                <w:rFonts w:hint="eastAsia" w:ascii="Times New Roman" w:hAnsi="Times New Roman" w:eastAsia="方正仿宋_GBK" w:cs="Times New Roman"/>
                <w:color w:val="auto"/>
                <w:spacing w:val="-11"/>
                <w:sz w:val="24"/>
                <w:szCs w:val="24"/>
                <w:lang w:val="en-US" w:eastAsia="zh-CN"/>
              </w:rPr>
              <w:t>调研</w:t>
            </w:r>
            <w:r>
              <w:rPr>
                <w:rFonts w:hint="default" w:ascii="Times New Roman" w:hAnsi="Times New Roman" w:eastAsia="方正仿宋_GBK" w:cs="Times New Roman"/>
                <w:color w:val="auto"/>
                <w:spacing w:val="-11"/>
                <w:sz w:val="24"/>
                <w:szCs w:val="24"/>
                <w:lang w:val="en-US" w:eastAsia="zh-CN"/>
              </w:rPr>
              <w:t>全县国有资产管理和行政事业性国有资产管理</w:t>
            </w:r>
            <w:r>
              <w:rPr>
                <w:rFonts w:hint="eastAsia" w:ascii="Times New Roman" w:hAnsi="Times New Roman" w:eastAsia="方正仿宋_GBK" w:cs="Times New Roman"/>
                <w:color w:val="auto"/>
                <w:spacing w:val="-11"/>
                <w:sz w:val="24"/>
                <w:szCs w:val="24"/>
                <w:lang w:val="en-US" w:eastAsia="zh-CN"/>
              </w:rPr>
              <w:t>专项工作情况；</w:t>
            </w:r>
          </w:p>
          <w:p>
            <w:pPr>
              <w:keepNext w:val="0"/>
              <w:keepLines w:val="0"/>
              <w:pageBreakBefore w:val="0"/>
              <w:widowControl/>
              <w:numPr>
                <w:ilvl w:val="0"/>
                <w:numId w:val="20"/>
              </w:numPr>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视察全县交通重大工程建设完成情况；</w:t>
            </w:r>
          </w:p>
          <w:p>
            <w:pPr>
              <w:keepNext w:val="0"/>
              <w:keepLines w:val="0"/>
              <w:pageBreakBefore w:val="0"/>
              <w:widowControl/>
              <w:numPr>
                <w:ilvl w:val="0"/>
                <w:numId w:val="20"/>
              </w:numPr>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视察全县法治沛县建设情况；</w:t>
            </w:r>
          </w:p>
          <w:p>
            <w:pPr>
              <w:keepNext w:val="0"/>
              <w:keepLines w:val="0"/>
              <w:pageBreakBefore w:val="0"/>
              <w:widowControl/>
              <w:numPr>
                <w:ilvl w:val="0"/>
                <w:numId w:val="20"/>
              </w:numPr>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检查《江苏省种子条例》实施情况。</w:t>
            </w:r>
          </w:p>
        </w:tc>
        <w:tc>
          <w:tcPr>
            <w:tcW w:w="217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环资城建工委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预算和经济工委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监察和司法工委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default"/>
                <w:color w:val="auto"/>
                <w:lang w:eastAsia="zh-CN"/>
              </w:rPr>
            </w:pPr>
            <w:r>
              <w:rPr>
                <w:rFonts w:hint="eastAsia" w:ascii="Times New Roman" w:hAnsi="Times New Roman" w:eastAsia="方正仿宋_GBK" w:cs="Times New Roman"/>
                <w:color w:val="auto"/>
                <w:sz w:val="24"/>
                <w:szCs w:val="24"/>
                <w:lang w:val="en-US" w:eastAsia="zh-CN"/>
              </w:rPr>
              <w:t>农业和农村工委</w:t>
            </w:r>
          </w:p>
        </w:tc>
      </w:tr>
      <w:tr>
        <w:tblPrEx>
          <w:tblCellMar>
            <w:top w:w="0" w:type="dxa"/>
            <w:left w:w="108" w:type="dxa"/>
            <w:bottom w:w="0" w:type="dxa"/>
            <w:right w:w="108" w:type="dxa"/>
          </w:tblCellMar>
        </w:tblPrEx>
        <w:trPr>
          <w:trHeight w:val="2515" w:hRule="atLeast"/>
          <w:jc w:val="center"/>
        </w:trPr>
        <w:tc>
          <w:tcPr>
            <w:tcW w:w="593"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rPr>
              <w:t>十一月</w:t>
            </w:r>
          </w:p>
        </w:tc>
        <w:tc>
          <w:tcPr>
            <w:tcW w:w="7354" w:type="dxa"/>
            <w:tcBorders>
              <w:top w:val="nil"/>
              <w:left w:val="nil"/>
              <w:bottom w:val="nil"/>
              <w:right w:val="nil"/>
            </w:tcBorders>
            <w:vAlign w:val="center"/>
          </w:tcPr>
          <w:p>
            <w:pPr>
              <w:keepNext w:val="0"/>
              <w:keepLines w:val="0"/>
              <w:pageBreakBefore w:val="0"/>
              <w:widowControl/>
              <w:numPr>
                <w:ilvl w:val="0"/>
                <w:numId w:val="21"/>
              </w:numPr>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kern w:val="0"/>
                <w:sz w:val="24"/>
                <w:szCs w:val="24"/>
                <w:lang w:val="en-US" w:eastAsia="zh-CN"/>
              </w:rPr>
              <w:t>组织开展部分县人大代表回选区述职活动；</w:t>
            </w:r>
          </w:p>
          <w:p>
            <w:pPr>
              <w:keepNext w:val="0"/>
              <w:keepLines w:val="0"/>
              <w:pageBreakBefore w:val="0"/>
              <w:widowControl/>
              <w:numPr>
                <w:ilvl w:val="0"/>
                <w:numId w:val="21"/>
              </w:numPr>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视察应急救援和能力建设工作</w:t>
            </w:r>
            <w:r>
              <w:rPr>
                <w:rFonts w:hint="eastAsia" w:ascii="Times New Roman" w:hAnsi="Times New Roman" w:eastAsia="方正仿宋_GBK" w:cs="Times New Roman"/>
                <w:color w:val="auto"/>
                <w:sz w:val="24"/>
                <w:szCs w:val="24"/>
                <w:lang w:val="en-US" w:eastAsia="zh-CN"/>
              </w:rPr>
              <w:t>；</w:t>
            </w:r>
          </w:p>
          <w:p>
            <w:pPr>
              <w:keepNext w:val="0"/>
              <w:keepLines w:val="0"/>
              <w:pageBreakBefore w:val="0"/>
              <w:widowControl/>
              <w:numPr>
                <w:ilvl w:val="0"/>
                <w:numId w:val="21"/>
              </w:numPr>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做好2024年县级民生实事候选项目初排工作；</w:t>
            </w:r>
          </w:p>
          <w:p>
            <w:pPr>
              <w:keepNext w:val="0"/>
              <w:keepLines w:val="0"/>
              <w:pageBreakBefore w:val="0"/>
              <w:widowControl/>
              <w:numPr>
                <w:ilvl w:val="0"/>
                <w:numId w:val="21"/>
              </w:numPr>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调研</w:t>
            </w:r>
            <w:r>
              <w:rPr>
                <w:rFonts w:hint="default" w:ascii="Times New Roman" w:hAnsi="Times New Roman" w:eastAsia="方正仿宋_GBK" w:cs="Times New Roman"/>
                <w:color w:val="auto"/>
                <w:sz w:val="24"/>
                <w:szCs w:val="24"/>
                <w:lang w:val="en-US" w:eastAsia="zh-CN"/>
              </w:rPr>
              <w:t>2022年度本级财政预算执行和其他财政收支审计查出问题整改情况；</w:t>
            </w:r>
          </w:p>
          <w:p>
            <w:pPr>
              <w:keepNext w:val="0"/>
              <w:keepLines w:val="0"/>
              <w:pageBreakBefore w:val="0"/>
              <w:widowControl/>
              <w:numPr>
                <w:ilvl w:val="0"/>
                <w:numId w:val="21"/>
              </w:numPr>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kern w:val="0"/>
                <w:sz w:val="24"/>
                <w:szCs w:val="24"/>
                <w:lang w:val="en-US" w:eastAsia="zh-CN"/>
              </w:rPr>
            </w:pPr>
            <w:r>
              <w:rPr>
                <w:rFonts w:hint="eastAsia" w:ascii="Times New Roman" w:hAnsi="Times New Roman" w:eastAsia="方正仿宋_GBK" w:cs="Times New Roman"/>
                <w:color w:val="000000" w:themeColor="text1"/>
                <w:spacing w:val="1"/>
                <w:w w:val="94"/>
                <w:kern w:val="0"/>
                <w:sz w:val="24"/>
                <w:szCs w:val="24"/>
                <w:fitText w:val="6600" w:id="1680160639"/>
                <w:lang w:val="en-US" w:eastAsia="zh-CN"/>
              </w:rPr>
              <w:t>总结五级人大代表“助力产业兴旺，促进乡村振兴”主题实践活</w:t>
            </w:r>
            <w:r>
              <w:rPr>
                <w:rFonts w:hint="eastAsia" w:ascii="Times New Roman" w:hAnsi="Times New Roman" w:eastAsia="方正仿宋_GBK" w:cs="Times New Roman"/>
                <w:color w:val="000000" w:themeColor="text1"/>
                <w:spacing w:val="9"/>
                <w:w w:val="94"/>
                <w:kern w:val="0"/>
                <w:sz w:val="24"/>
                <w:szCs w:val="24"/>
                <w:fitText w:val="6600" w:id="1680160639"/>
                <w:lang w:val="en-US" w:eastAsia="zh-CN"/>
              </w:rPr>
              <w:t>动</w:t>
            </w:r>
          </w:p>
          <w:p>
            <w:pPr>
              <w:keepNext w:val="0"/>
              <w:keepLines w:val="0"/>
              <w:pageBreakBefore w:val="0"/>
              <w:widowControl/>
              <w:numPr>
                <w:ilvl w:val="0"/>
                <w:numId w:val="21"/>
              </w:numPr>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sz w:val="24"/>
                <w:szCs w:val="24"/>
                <w:lang w:val="en-US" w:eastAsia="zh-CN"/>
              </w:rPr>
              <w:t>视察老旧小区标准化改造工作。</w:t>
            </w:r>
          </w:p>
        </w:tc>
        <w:tc>
          <w:tcPr>
            <w:tcW w:w="2172"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人代工委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社会建设工委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预算和经济工委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监察和司法工委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Times New Roman" w:hAnsi="Times New Roman" w:eastAsia="方正仿宋_GBK" w:cs="Times New Roman"/>
                <w:color w:val="auto"/>
                <w:sz w:val="24"/>
                <w:szCs w:val="24"/>
                <w:lang w:val="en-US" w:eastAsia="zh-CN"/>
              </w:rPr>
              <w:t>农业和农村工委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sz w:val="24"/>
                <w:szCs w:val="24"/>
                <w:lang w:val="en-US" w:eastAsia="zh-CN"/>
              </w:rPr>
              <w:t>环资城建工委</w:t>
            </w:r>
          </w:p>
        </w:tc>
      </w:tr>
      <w:tr>
        <w:tblPrEx>
          <w:tblCellMar>
            <w:top w:w="0" w:type="dxa"/>
            <w:left w:w="108" w:type="dxa"/>
            <w:bottom w:w="0" w:type="dxa"/>
            <w:right w:w="108" w:type="dxa"/>
          </w:tblCellMar>
        </w:tblPrEx>
        <w:trPr>
          <w:trHeight w:val="1873" w:hRule="atLeast"/>
          <w:jc w:val="center"/>
        </w:trPr>
        <w:tc>
          <w:tcPr>
            <w:tcW w:w="593"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b/>
                <w:bCs/>
                <w:color w:val="auto"/>
                <w:kern w:val="0"/>
                <w:sz w:val="24"/>
                <w:szCs w:val="24"/>
              </w:rPr>
            </w:pPr>
            <w:r>
              <w:rPr>
                <w:rFonts w:hint="default" w:ascii="Times New Roman" w:hAnsi="Times New Roman" w:eastAsia="方正仿宋_GBK" w:cs="Times New Roman"/>
                <w:b/>
                <w:bCs/>
                <w:color w:val="auto"/>
                <w:kern w:val="0"/>
                <w:sz w:val="24"/>
                <w:szCs w:val="24"/>
              </w:rPr>
              <w:t>十二月</w:t>
            </w:r>
          </w:p>
        </w:tc>
        <w:tc>
          <w:tcPr>
            <w:tcW w:w="7354" w:type="dxa"/>
            <w:tcBorders>
              <w:top w:val="single" w:color="auto" w:sz="4" w:space="0"/>
              <w:left w:val="nil"/>
              <w:bottom w:val="single" w:color="auto" w:sz="4" w:space="0"/>
              <w:right w:val="single" w:color="auto" w:sz="4" w:space="0"/>
            </w:tcBorders>
            <w:vAlign w:val="center"/>
          </w:tcPr>
          <w:p>
            <w:pPr>
              <w:keepNext w:val="0"/>
              <w:keepLines w:val="0"/>
              <w:pageBreakBefore w:val="0"/>
              <w:widowControl/>
              <w:numPr>
                <w:ilvl w:val="0"/>
                <w:numId w:val="22"/>
              </w:numPr>
              <w:kinsoku/>
              <w:wordWrap/>
              <w:overflowPunct/>
              <w:topLinePunct w:val="0"/>
              <w:autoSpaceDE/>
              <w:autoSpaceDN/>
              <w:bidi w:val="0"/>
              <w:adjustRightInd/>
              <w:snapToGrid/>
              <w:spacing w:line="360" w:lineRule="exact"/>
              <w:jc w:val="both"/>
              <w:textAlignment w:val="auto"/>
              <w:rPr>
                <w:rFonts w:hint="eastAsia"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kern w:val="0"/>
                <w:sz w:val="24"/>
                <w:szCs w:val="24"/>
                <w:lang w:val="en-US" w:eastAsia="zh-CN"/>
              </w:rPr>
              <w:t>筹备县十八届人大</w:t>
            </w:r>
            <w:r>
              <w:rPr>
                <w:rFonts w:hint="eastAsia" w:ascii="Times New Roman" w:hAnsi="Times New Roman" w:eastAsia="方正仿宋_GBK" w:cs="Times New Roman"/>
                <w:color w:val="auto"/>
                <w:kern w:val="0"/>
                <w:sz w:val="24"/>
                <w:szCs w:val="24"/>
                <w:lang w:val="en-US" w:eastAsia="zh-CN"/>
              </w:rPr>
              <w:t>三</w:t>
            </w:r>
            <w:r>
              <w:rPr>
                <w:rFonts w:hint="default" w:ascii="Times New Roman" w:hAnsi="Times New Roman" w:eastAsia="方正仿宋_GBK" w:cs="Times New Roman"/>
                <w:color w:val="auto"/>
                <w:kern w:val="0"/>
                <w:sz w:val="24"/>
                <w:szCs w:val="24"/>
                <w:lang w:val="en-US" w:eastAsia="zh-CN"/>
              </w:rPr>
              <w:t>次会议；</w:t>
            </w:r>
          </w:p>
          <w:p>
            <w:pPr>
              <w:keepNext w:val="0"/>
              <w:keepLines w:val="0"/>
              <w:pageBreakBefore w:val="0"/>
              <w:widowControl/>
              <w:numPr>
                <w:ilvl w:val="0"/>
                <w:numId w:val="22"/>
              </w:numPr>
              <w:kinsoku/>
              <w:wordWrap/>
              <w:overflowPunct/>
              <w:topLinePunct w:val="0"/>
              <w:autoSpaceDE/>
              <w:autoSpaceDN/>
              <w:bidi w:val="0"/>
              <w:adjustRightInd/>
              <w:snapToGrid/>
              <w:spacing w:line="360" w:lineRule="exact"/>
              <w:jc w:val="both"/>
              <w:textAlignment w:val="auto"/>
              <w:rPr>
                <w:rFonts w:hint="eastAsia"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调研2023年度县级民生实事项目完成情况</w:t>
            </w:r>
            <w:r>
              <w:rPr>
                <w:rFonts w:hint="eastAsia" w:ascii="Times New Roman" w:hAnsi="Times New Roman" w:eastAsia="方正仿宋_GBK" w:cs="Times New Roman"/>
                <w:color w:val="auto"/>
                <w:sz w:val="24"/>
                <w:szCs w:val="24"/>
                <w:lang w:val="en-US" w:eastAsia="zh-CN"/>
              </w:rPr>
              <w:t>；</w:t>
            </w:r>
          </w:p>
          <w:p>
            <w:pPr>
              <w:keepNext w:val="0"/>
              <w:keepLines w:val="0"/>
              <w:pageBreakBefore w:val="0"/>
              <w:widowControl/>
              <w:numPr>
                <w:ilvl w:val="0"/>
                <w:numId w:val="22"/>
              </w:numPr>
              <w:kinsoku/>
              <w:wordWrap/>
              <w:overflowPunct/>
              <w:topLinePunct w:val="0"/>
              <w:autoSpaceDE/>
              <w:autoSpaceDN/>
              <w:bidi w:val="0"/>
              <w:adjustRightInd/>
              <w:snapToGrid/>
              <w:spacing w:line="360" w:lineRule="exact"/>
              <w:jc w:val="both"/>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做好2024年县级民生实事候选项目编排工作；</w:t>
            </w:r>
          </w:p>
          <w:p>
            <w:pPr>
              <w:keepNext w:val="0"/>
              <w:keepLines w:val="0"/>
              <w:pageBreakBefore w:val="0"/>
              <w:widowControl/>
              <w:numPr>
                <w:ilvl w:val="0"/>
                <w:numId w:val="22"/>
              </w:numPr>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sz w:val="24"/>
                <w:szCs w:val="24"/>
                <w:lang w:val="en-US" w:eastAsia="zh-CN"/>
              </w:rPr>
              <w:t>调研2023年国民经济和社会发展计划、财政预算执行情况；</w:t>
            </w:r>
          </w:p>
          <w:p>
            <w:pPr>
              <w:keepNext w:val="0"/>
              <w:keepLines w:val="0"/>
              <w:pageBreakBefore w:val="0"/>
              <w:widowControl/>
              <w:numPr>
                <w:ilvl w:val="0"/>
                <w:numId w:val="22"/>
              </w:numPr>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sz w:val="24"/>
                <w:szCs w:val="24"/>
                <w:lang w:val="en-US" w:eastAsia="zh-CN"/>
              </w:rPr>
              <w:t>调研全县新能源产业发展情况；</w:t>
            </w:r>
          </w:p>
          <w:p>
            <w:pPr>
              <w:keepNext w:val="0"/>
              <w:keepLines w:val="0"/>
              <w:pageBreakBefore w:val="0"/>
              <w:widowControl/>
              <w:numPr>
                <w:ilvl w:val="0"/>
                <w:numId w:val="22"/>
              </w:numPr>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auto"/>
                <w:kern w:val="0"/>
                <w:sz w:val="24"/>
                <w:szCs w:val="24"/>
                <w:lang w:val="en-US" w:eastAsia="zh-CN"/>
              </w:rPr>
            </w:pPr>
            <w:r>
              <w:rPr>
                <w:rFonts w:hint="eastAsia" w:ascii="Times New Roman" w:hAnsi="Times New Roman" w:eastAsia="方正仿宋_GBK" w:cs="Times New Roman"/>
                <w:color w:val="auto"/>
                <w:sz w:val="24"/>
                <w:szCs w:val="24"/>
                <w:lang w:val="en-US" w:eastAsia="zh-CN"/>
              </w:rPr>
              <w:t>视察农村供水保障工程建设工作。</w:t>
            </w:r>
          </w:p>
        </w:tc>
        <w:tc>
          <w:tcPr>
            <w:tcW w:w="2172" w:type="dxa"/>
            <w:gridSpan w:val="2"/>
            <w:tcBorders>
              <w:top w:val="nil"/>
              <w:left w:val="nil"/>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办公室</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人代工委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社会建设工委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color w:val="auto"/>
                <w:sz w:val="24"/>
                <w:szCs w:val="24"/>
                <w:lang w:val="en-US" w:eastAsia="zh-CN"/>
              </w:rPr>
            </w:pPr>
            <w:r>
              <w:rPr>
                <w:rFonts w:hint="eastAsia" w:ascii="Times New Roman" w:hAnsi="Times New Roman" w:eastAsia="方正仿宋_GBK" w:cs="Times New Roman"/>
                <w:color w:val="auto"/>
                <w:sz w:val="24"/>
                <w:szCs w:val="24"/>
                <w:lang w:val="en-US" w:eastAsia="zh-CN"/>
              </w:rPr>
              <w:t>预算和经济工委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kern w:val="0"/>
                <w:sz w:val="24"/>
                <w:szCs w:val="24"/>
                <w:lang w:val="en-US"/>
              </w:rPr>
            </w:pPr>
            <w:r>
              <w:rPr>
                <w:rFonts w:hint="eastAsia" w:ascii="Times New Roman" w:hAnsi="Times New Roman" w:eastAsia="方正仿宋_GBK" w:cs="Times New Roman"/>
                <w:color w:val="auto"/>
                <w:sz w:val="24"/>
                <w:szCs w:val="24"/>
                <w:lang w:val="en-US" w:eastAsia="zh-CN"/>
              </w:rPr>
              <w:t>农业和农村工委</w:t>
            </w:r>
          </w:p>
        </w:tc>
      </w:tr>
    </w:tbl>
    <w:p>
      <w:pPr>
        <w:spacing w:line="640" w:lineRule="exact"/>
        <w:rPr>
          <w:rFonts w:hint="default" w:ascii="Times New Roman" w:hAnsi="Times New Roman" w:eastAsia="仿宋" w:cs="Times New Roman"/>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871" w:right="1531" w:bottom="1871" w:left="1531" w:header="851" w:footer="992" w:gutter="0"/>
          <w:pgNumType w:fmt="numberInDash"/>
          <w:cols w:space="425" w:num="1"/>
          <w:docGrid w:type="lines" w:linePitch="312" w:charSpace="0"/>
        </w:sectPr>
      </w:pPr>
    </w:p>
    <w:p>
      <w:pPr>
        <w:widowControl/>
        <w:jc w:val="left"/>
        <w:rPr>
          <w:rFonts w:hint="default" w:ascii="Times New Roman" w:hAnsi="Times New Roman" w:eastAsia="黑体" w:cs="Times New Roman"/>
          <w:kern w:val="0"/>
          <w:sz w:val="32"/>
          <w:szCs w:val="32"/>
          <w:lang w:val="en-US" w:eastAsia="zh-CN" w:bidi="ar-SA"/>
        </w:rPr>
      </w:pPr>
      <w:r>
        <w:rPr>
          <w:rFonts w:hint="default" w:ascii="Times New Roman" w:hAnsi="Times New Roman" w:eastAsia="黑体" w:cs="Times New Roman"/>
          <w:kern w:val="0"/>
          <w:sz w:val="32"/>
          <w:szCs w:val="32"/>
          <w:lang w:val="en-US" w:eastAsia="zh-CN" w:bidi="ar-SA"/>
        </w:rPr>
        <w:t>附件</w:t>
      </w:r>
      <w:r>
        <w:rPr>
          <w:rFonts w:hint="eastAsia" w:ascii="Times New Roman" w:hAnsi="Times New Roman" w:eastAsia="黑体" w:cs="Times New Roman"/>
          <w:kern w:val="0"/>
          <w:sz w:val="32"/>
          <w:szCs w:val="32"/>
          <w:lang w:val="en-US" w:eastAsia="zh-CN" w:bidi="ar-SA"/>
        </w:rPr>
        <w:t>4</w:t>
      </w:r>
      <w:r>
        <w:rPr>
          <w:rFonts w:hint="default" w:ascii="Times New Roman" w:hAnsi="Times New Roman" w:eastAsia="黑体" w:cs="Times New Roman"/>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after="157" w:afterLines="50" w:line="530" w:lineRule="exact"/>
        <w:jc w:val="center"/>
        <w:textAlignment w:val="auto"/>
        <w:rPr>
          <w:rFonts w:hint="default" w:ascii="Times New Roman" w:hAnsi="Times New Roman" w:eastAsia="仿宋" w:cs="Times New Roman"/>
          <w:spacing w:val="0"/>
          <w:sz w:val="32"/>
          <w:szCs w:val="32"/>
        </w:rPr>
      </w:pPr>
      <w:r>
        <w:rPr>
          <w:rFonts w:hint="default" w:ascii="Times New Roman" w:hAnsi="Times New Roman" w:eastAsia="方正小标宋_GBK" w:cs="Times New Roman"/>
          <w:b w:val="0"/>
          <w:bCs w:val="0"/>
          <w:spacing w:val="0"/>
          <w:kern w:val="0"/>
          <w:sz w:val="32"/>
          <w:szCs w:val="32"/>
        </w:rPr>
        <w:t>20</w:t>
      </w:r>
      <w:r>
        <w:rPr>
          <w:rFonts w:hint="default" w:ascii="Times New Roman" w:hAnsi="Times New Roman" w:eastAsia="方正小标宋_GBK" w:cs="Times New Roman"/>
          <w:b w:val="0"/>
          <w:bCs w:val="0"/>
          <w:spacing w:val="0"/>
          <w:kern w:val="0"/>
          <w:sz w:val="32"/>
          <w:szCs w:val="32"/>
          <w:lang w:val="en-US" w:eastAsia="zh-CN"/>
        </w:rPr>
        <w:t>2</w:t>
      </w:r>
      <w:r>
        <w:rPr>
          <w:rFonts w:hint="eastAsia" w:ascii="Times New Roman" w:hAnsi="Times New Roman" w:eastAsia="方正小标宋_GBK" w:cs="Times New Roman"/>
          <w:b w:val="0"/>
          <w:bCs w:val="0"/>
          <w:spacing w:val="0"/>
          <w:kern w:val="0"/>
          <w:sz w:val="32"/>
          <w:szCs w:val="32"/>
          <w:lang w:val="en-US" w:eastAsia="zh-CN"/>
        </w:rPr>
        <w:t>3</w:t>
      </w:r>
      <w:r>
        <w:rPr>
          <w:rFonts w:hint="default" w:ascii="Times New Roman" w:hAnsi="Times New Roman" w:eastAsia="方正小标宋_GBK" w:cs="Times New Roman"/>
          <w:b w:val="0"/>
          <w:bCs w:val="0"/>
          <w:spacing w:val="0"/>
          <w:kern w:val="0"/>
          <w:sz w:val="32"/>
          <w:szCs w:val="32"/>
        </w:rPr>
        <w:t>年县人大</w:t>
      </w:r>
      <w:r>
        <w:rPr>
          <w:rFonts w:hint="default" w:ascii="Times New Roman" w:hAnsi="Times New Roman" w:eastAsia="方正小标宋_GBK" w:cs="Times New Roman"/>
          <w:b w:val="0"/>
          <w:bCs w:val="0"/>
          <w:spacing w:val="0"/>
          <w:kern w:val="0"/>
          <w:sz w:val="32"/>
          <w:szCs w:val="32"/>
          <w:lang w:eastAsia="zh-CN"/>
        </w:rPr>
        <w:t>各专门委员会</w:t>
      </w:r>
      <w:r>
        <w:rPr>
          <w:rFonts w:hint="default" w:ascii="Times New Roman" w:hAnsi="Times New Roman" w:eastAsia="方正小标宋_GBK" w:cs="Times New Roman"/>
          <w:b w:val="0"/>
          <w:bCs w:val="0"/>
          <w:spacing w:val="0"/>
          <w:kern w:val="0"/>
          <w:sz w:val="32"/>
          <w:szCs w:val="32"/>
        </w:rPr>
        <w:t>工作计划</w:t>
      </w:r>
    </w:p>
    <w:tbl>
      <w:tblPr>
        <w:tblStyle w:val="10"/>
        <w:tblW w:w="8318" w:type="dxa"/>
        <w:jc w:val="center"/>
        <w:tblLayout w:type="fixed"/>
        <w:tblCellMar>
          <w:top w:w="0" w:type="dxa"/>
          <w:left w:w="108" w:type="dxa"/>
          <w:bottom w:w="0" w:type="dxa"/>
          <w:right w:w="108" w:type="dxa"/>
        </w:tblCellMar>
      </w:tblPr>
      <w:tblGrid>
        <w:gridCol w:w="1451"/>
        <w:gridCol w:w="6867"/>
      </w:tblGrid>
      <w:tr>
        <w:trPr>
          <w:trHeight w:val="773" w:hRule="atLeas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b w:val="0"/>
                <w:bCs w:val="0"/>
                <w:kern w:val="0"/>
                <w:sz w:val="28"/>
                <w:szCs w:val="28"/>
                <w:lang w:eastAsia="zh-CN"/>
              </w:rPr>
            </w:pPr>
            <w:r>
              <w:rPr>
                <w:rFonts w:hint="default" w:ascii="Times New Roman" w:hAnsi="Times New Roman" w:eastAsia="方正黑体_GBK" w:cs="Times New Roman"/>
                <w:b w:val="0"/>
                <w:bCs w:val="0"/>
                <w:kern w:val="0"/>
                <w:sz w:val="28"/>
                <w:szCs w:val="28"/>
                <w:lang w:eastAsia="zh-CN"/>
              </w:rPr>
              <w:t>委员会</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b w:val="0"/>
                <w:bCs w:val="0"/>
                <w:kern w:val="0"/>
                <w:sz w:val="28"/>
                <w:szCs w:val="28"/>
                <w:lang w:eastAsia="zh-CN"/>
              </w:rPr>
            </w:pPr>
            <w:r>
              <w:rPr>
                <w:rFonts w:hint="default" w:ascii="Times New Roman" w:hAnsi="Times New Roman" w:eastAsia="方正黑体_GBK" w:cs="Times New Roman"/>
                <w:b w:val="0"/>
                <w:bCs w:val="0"/>
                <w:kern w:val="0"/>
                <w:sz w:val="28"/>
                <w:szCs w:val="28"/>
                <w:lang w:eastAsia="zh-CN"/>
              </w:rPr>
              <w:t>名称</w:t>
            </w:r>
          </w:p>
        </w:tc>
        <w:tc>
          <w:tcPr>
            <w:tcW w:w="686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b w:val="0"/>
                <w:bCs w:val="0"/>
                <w:kern w:val="0"/>
                <w:sz w:val="28"/>
                <w:szCs w:val="28"/>
                <w:lang w:eastAsia="zh-CN"/>
              </w:rPr>
            </w:pPr>
            <w:r>
              <w:rPr>
                <w:rFonts w:hint="default" w:ascii="Times New Roman" w:hAnsi="Times New Roman" w:eastAsia="方正黑体_GBK" w:cs="Times New Roman"/>
                <w:b w:val="0"/>
                <w:bCs w:val="0"/>
                <w:kern w:val="0"/>
                <w:sz w:val="28"/>
                <w:szCs w:val="28"/>
                <w:lang w:eastAsia="zh-CN"/>
              </w:rPr>
              <w:t>工作计划</w:t>
            </w:r>
          </w:p>
        </w:tc>
      </w:tr>
      <w:tr>
        <w:trPr>
          <w:trHeight w:val="4020" w:hRule="atLeast"/>
          <w:jc w:val="center"/>
        </w:trPr>
        <w:tc>
          <w:tcPr>
            <w:tcW w:w="1451" w:type="dxa"/>
            <w:tcBorders>
              <w:top w:val="single" w:color="auto" w:sz="4" w:space="0"/>
              <w:left w:val="single" w:color="auto" w:sz="4" w:space="0"/>
              <w:bottom w:val="single" w:color="auto" w:sz="4" w:space="0"/>
              <w:right w:val="single" w:color="000000" w:sz="4" w:space="0"/>
            </w:tcBorders>
            <w:vAlign w:val="center"/>
          </w:tcPr>
          <w:p>
            <w:pPr>
              <w:widowControl/>
              <w:spacing w:line="300" w:lineRule="exact"/>
              <w:jc w:val="center"/>
              <w:rPr>
                <w:rFonts w:hint="default" w:ascii="Times New Roman" w:hAnsi="Times New Roman" w:eastAsia="方正仿宋_GBK" w:cs="Times New Roman"/>
                <w:b/>
                <w:bCs/>
                <w:kern w:val="0"/>
                <w:sz w:val="24"/>
                <w:szCs w:val="24"/>
                <w:lang w:val="en-US" w:eastAsia="zh-CN"/>
              </w:rPr>
            </w:pPr>
            <w:r>
              <w:rPr>
                <w:rFonts w:hint="default" w:ascii="Times New Roman" w:hAnsi="Times New Roman" w:eastAsia="方正仿宋_GBK" w:cs="Times New Roman"/>
                <w:b/>
                <w:bCs/>
                <w:kern w:val="0"/>
                <w:sz w:val="24"/>
                <w:szCs w:val="24"/>
                <w:lang w:val="en-US" w:eastAsia="zh-CN"/>
              </w:rPr>
              <w:t>社会建设</w:t>
            </w:r>
          </w:p>
          <w:p>
            <w:pPr>
              <w:widowControl/>
              <w:spacing w:line="300" w:lineRule="exact"/>
              <w:jc w:val="center"/>
              <w:rPr>
                <w:rFonts w:hint="default" w:ascii="Times New Roman" w:hAnsi="Times New Roman" w:eastAsia="方正仿宋_GBK" w:cs="Times New Roman"/>
                <w:b/>
                <w:bCs/>
                <w:color w:val="000000"/>
                <w:kern w:val="0"/>
                <w:sz w:val="28"/>
                <w:szCs w:val="28"/>
                <w:lang w:val="en-US" w:eastAsia="zh-CN"/>
              </w:rPr>
            </w:pPr>
            <w:r>
              <w:rPr>
                <w:rFonts w:hint="default" w:ascii="Times New Roman" w:hAnsi="Times New Roman" w:eastAsia="方正仿宋_GBK" w:cs="Times New Roman"/>
                <w:b/>
                <w:bCs/>
                <w:kern w:val="0"/>
                <w:sz w:val="24"/>
                <w:szCs w:val="24"/>
                <w:lang w:val="en-US" w:eastAsia="zh-CN"/>
              </w:rPr>
              <w:t>委员会</w:t>
            </w:r>
          </w:p>
        </w:tc>
        <w:tc>
          <w:tcPr>
            <w:tcW w:w="6867" w:type="dxa"/>
            <w:tcBorders>
              <w:top w:val="nil"/>
              <w:left w:val="nil"/>
              <w:bottom w:val="single" w:color="auto" w:sz="4" w:space="0"/>
              <w:right w:val="single" w:color="auto" w:sz="4" w:space="0"/>
            </w:tcBorders>
            <w:vAlign w:val="center"/>
          </w:tcPr>
          <w:p>
            <w:pPr>
              <w:keepNext w:val="0"/>
              <w:keepLines w:val="0"/>
              <w:pageBreakBefore w:val="0"/>
              <w:widowControl/>
              <w:numPr>
                <w:ilvl w:val="0"/>
                <w:numId w:val="23"/>
              </w:numPr>
              <w:kinsoku/>
              <w:wordWrap/>
              <w:overflowPunct/>
              <w:topLinePunct w:val="0"/>
              <w:autoSpaceDE/>
              <w:autoSpaceDN/>
              <w:bidi w:val="0"/>
              <w:adjustRightInd/>
              <w:snapToGrid/>
              <w:spacing w:line="280" w:lineRule="exact"/>
              <w:ind w:left="0" w:leftChars="0" w:firstLine="0" w:firstLineChars="0"/>
              <w:jc w:val="both"/>
              <w:textAlignment w:val="auto"/>
              <w:rPr>
                <w:rFonts w:hint="default"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kern w:val="0"/>
                <w:sz w:val="24"/>
                <w:szCs w:val="24"/>
                <w:lang w:eastAsia="zh-CN"/>
              </w:rPr>
              <w:t>定期召开社会建设委员会全体成员会议；</w:t>
            </w:r>
          </w:p>
          <w:p>
            <w:pPr>
              <w:keepNext w:val="0"/>
              <w:keepLines w:val="0"/>
              <w:pageBreakBefore w:val="0"/>
              <w:widowControl/>
              <w:numPr>
                <w:ilvl w:val="0"/>
                <w:numId w:val="23"/>
              </w:numPr>
              <w:kinsoku/>
              <w:wordWrap/>
              <w:overflowPunct/>
              <w:topLinePunct w:val="0"/>
              <w:autoSpaceDE/>
              <w:autoSpaceDN/>
              <w:bidi w:val="0"/>
              <w:adjustRightInd/>
              <w:snapToGrid/>
              <w:spacing w:line="280" w:lineRule="exact"/>
              <w:ind w:left="0" w:leftChars="0" w:firstLine="0" w:firstLineChars="0"/>
              <w:jc w:val="both"/>
              <w:textAlignment w:val="auto"/>
              <w:rPr>
                <w:rFonts w:hint="default"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kern w:val="0"/>
                <w:sz w:val="24"/>
                <w:szCs w:val="24"/>
                <w:lang w:eastAsia="zh-CN"/>
              </w:rPr>
              <w:t>指导县人大社会建设工委会同市人大联动开展社会建设方面法律、法规的贯彻实施情况；</w:t>
            </w:r>
          </w:p>
          <w:p>
            <w:pPr>
              <w:keepNext w:val="0"/>
              <w:keepLines w:val="0"/>
              <w:pageBreakBefore w:val="0"/>
              <w:widowControl/>
              <w:numPr>
                <w:ilvl w:val="0"/>
                <w:numId w:val="23"/>
              </w:numPr>
              <w:kinsoku/>
              <w:wordWrap/>
              <w:overflowPunct/>
              <w:topLinePunct w:val="0"/>
              <w:autoSpaceDE/>
              <w:autoSpaceDN/>
              <w:bidi w:val="0"/>
              <w:adjustRightInd/>
              <w:snapToGrid/>
              <w:spacing w:line="280" w:lineRule="exact"/>
              <w:ind w:left="0" w:leftChars="0" w:firstLine="0" w:firstLineChars="0"/>
              <w:jc w:val="both"/>
              <w:textAlignment w:val="auto"/>
              <w:rPr>
                <w:rFonts w:hint="default"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kern w:val="0"/>
                <w:sz w:val="24"/>
                <w:szCs w:val="24"/>
                <w:lang w:eastAsia="zh-CN"/>
              </w:rPr>
              <w:t>协助市人大在沛进行立法调研，对市人大交付征求意见的有关法律法规草案，做好修改意见的征求工作；</w:t>
            </w:r>
          </w:p>
          <w:p>
            <w:pPr>
              <w:keepNext w:val="0"/>
              <w:keepLines w:val="0"/>
              <w:pageBreakBefore w:val="0"/>
              <w:widowControl/>
              <w:numPr>
                <w:ilvl w:val="0"/>
                <w:numId w:val="23"/>
              </w:numPr>
              <w:kinsoku/>
              <w:wordWrap/>
              <w:overflowPunct/>
              <w:topLinePunct w:val="0"/>
              <w:autoSpaceDE/>
              <w:autoSpaceDN/>
              <w:bidi w:val="0"/>
              <w:adjustRightInd/>
              <w:snapToGrid/>
              <w:spacing w:line="280" w:lineRule="exact"/>
              <w:ind w:left="0" w:leftChars="0" w:firstLine="0" w:firstLineChars="0"/>
              <w:jc w:val="both"/>
              <w:textAlignment w:val="auto"/>
              <w:rPr>
                <w:rFonts w:hint="default"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kern w:val="0"/>
                <w:sz w:val="24"/>
                <w:szCs w:val="24"/>
                <w:lang w:eastAsia="zh-CN"/>
              </w:rPr>
              <w:t>指导县人大社会建设工委依法开展调研、视察和执法检查等各项工作；</w:t>
            </w:r>
          </w:p>
          <w:p>
            <w:pPr>
              <w:keepNext w:val="0"/>
              <w:keepLines w:val="0"/>
              <w:pageBreakBefore w:val="0"/>
              <w:widowControl/>
              <w:numPr>
                <w:ilvl w:val="0"/>
                <w:numId w:val="23"/>
              </w:numPr>
              <w:kinsoku/>
              <w:wordWrap/>
              <w:overflowPunct/>
              <w:topLinePunct w:val="0"/>
              <w:autoSpaceDE/>
              <w:autoSpaceDN/>
              <w:bidi w:val="0"/>
              <w:adjustRightInd/>
              <w:snapToGrid/>
              <w:spacing w:line="280" w:lineRule="exact"/>
              <w:ind w:left="0" w:leftChars="0" w:firstLine="0" w:firstLineChars="0"/>
              <w:jc w:val="both"/>
              <w:textAlignment w:val="auto"/>
              <w:rPr>
                <w:rFonts w:hint="default"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kern w:val="0"/>
                <w:sz w:val="24"/>
                <w:szCs w:val="24"/>
                <w:lang w:eastAsia="zh-CN"/>
              </w:rPr>
              <w:t>督促县政府做好2023年县级民生实事人大票决项目，并对项目完成情况进行满意度测评；</w:t>
            </w:r>
          </w:p>
          <w:p>
            <w:pPr>
              <w:keepNext w:val="0"/>
              <w:keepLines w:val="0"/>
              <w:pageBreakBefore w:val="0"/>
              <w:widowControl/>
              <w:numPr>
                <w:ilvl w:val="0"/>
                <w:numId w:val="23"/>
              </w:numPr>
              <w:kinsoku/>
              <w:wordWrap/>
              <w:overflowPunct/>
              <w:topLinePunct w:val="0"/>
              <w:autoSpaceDE/>
              <w:autoSpaceDN/>
              <w:bidi w:val="0"/>
              <w:adjustRightInd/>
              <w:snapToGrid/>
              <w:spacing w:line="280" w:lineRule="exact"/>
              <w:ind w:left="0" w:leftChars="0" w:firstLine="0" w:firstLineChars="0"/>
              <w:jc w:val="both"/>
              <w:textAlignment w:val="auto"/>
              <w:rPr>
                <w:rFonts w:hint="default"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kern w:val="0"/>
                <w:sz w:val="24"/>
                <w:szCs w:val="24"/>
                <w:lang w:eastAsia="zh-CN"/>
              </w:rPr>
              <w:t>做好2024年县级民生实事项目意见征集、项目编排工作；</w:t>
            </w:r>
          </w:p>
          <w:p>
            <w:pPr>
              <w:keepNext w:val="0"/>
              <w:keepLines w:val="0"/>
              <w:pageBreakBefore w:val="0"/>
              <w:widowControl/>
              <w:numPr>
                <w:ilvl w:val="0"/>
                <w:numId w:val="23"/>
              </w:numPr>
              <w:kinsoku/>
              <w:wordWrap/>
              <w:overflowPunct/>
              <w:topLinePunct w:val="0"/>
              <w:autoSpaceDE/>
              <w:autoSpaceDN/>
              <w:bidi w:val="0"/>
              <w:adjustRightInd/>
              <w:snapToGrid/>
              <w:spacing w:line="280" w:lineRule="exact"/>
              <w:ind w:left="0" w:leftChars="0" w:firstLine="0" w:firstLineChars="0"/>
              <w:jc w:val="both"/>
              <w:textAlignment w:val="auto"/>
              <w:rPr>
                <w:rFonts w:hint="default" w:ascii="Times New Roman" w:hAnsi="Times New Roman" w:eastAsia="方正仿宋_GBK" w:cs="Times New Roman"/>
                <w:color w:val="000000"/>
                <w:kern w:val="0"/>
                <w:sz w:val="24"/>
                <w:szCs w:val="24"/>
                <w:lang w:eastAsia="zh-CN"/>
              </w:rPr>
            </w:pPr>
            <w:r>
              <w:rPr>
                <w:rFonts w:hint="default" w:ascii="Times New Roman" w:hAnsi="Times New Roman" w:eastAsia="方正仿宋_GBK" w:cs="Times New Roman"/>
                <w:color w:val="000000"/>
                <w:kern w:val="0"/>
                <w:sz w:val="24"/>
                <w:szCs w:val="24"/>
                <w:lang w:eastAsia="zh-CN"/>
              </w:rPr>
              <w:t>完成市县人大交办的其它工作。</w:t>
            </w:r>
          </w:p>
        </w:tc>
      </w:tr>
      <w:tr>
        <w:trPr>
          <w:trHeight w:val="4016" w:hRule="atLeas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_GBK" w:cs="Times New Roman"/>
                <w:b/>
                <w:bCs/>
                <w:kern w:val="0"/>
                <w:sz w:val="24"/>
                <w:szCs w:val="24"/>
                <w:lang w:val="en-US" w:eastAsia="zh-CN"/>
              </w:rPr>
            </w:pPr>
            <w:r>
              <w:rPr>
                <w:rFonts w:hint="eastAsia" w:ascii="Times New Roman" w:hAnsi="Times New Roman" w:eastAsia="方正仿宋_GBK" w:cs="Times New Roman"/>
                <w:b/>
                <w:bCs/>
                <w:kern w:val="0"/>
                <w:sz w:val="24"/>
                <w:szCs w:val="24"/>
                <w:lang w:val="en-US" w:eastAsia="zh-CN"/>
              </w:rPr>
              <w:t>财政经济</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bCs/>
                <w:color w:val="000000"/>
                <w:kern w:val="0"/>
                <w:sz w:val="28"/>
                <w:szCs w:val="28"/>
                <w:lang w:val="en-US" w:eastAsia="zh-CN" w:bidi="ar-SA"/>
              </w:rPr>
            </w:pPr>
            <w:r>
              <w:rPr>
                <w:rFonts w:hint="default" w:ascii="Times New Roman" w:hAnsi="Times New Roman" w:eastAsia="方正仿宋_GBK" w:cs="Times New Roman"/>
                <w:b/>
                <w:bCs/>
                <w:kern w:val="0"/>
                <w:sz w:val="24"/>
                <w:szCs w:val="24"/>
                <w:lang w:val="en-US" w:eastAsia="zh-CN"/>
              </w:rPr>
              <w:t>委员会</w:t>
            </w:r>
          </w:p>
        </w:tc>
        <w:tc>
          <w:tcPr>
            <w:tcW w:w="6867" w:type="dxa"/>
            <w:tcBorders>
              <w:top w:val="nil"/>
              <w:left w:val="nil"/>
              <w:bottom w:val="single" w:color="auto" w:sz="4" w:space="0"/>
              <w:right w:val="single" w:color="auto" w:sz="4" w:space="0"/>
            </w:tcBorders>
            <w:vAlign w:val="center"/>
          </w:tcPr>
          <w:p>
            <w:pPr>
              <w:keepNext w:val="0"/>
              <w:keepLines w:val="0"/>
              <w:pageBreakBefore w:val="0"/>
              <w:widowControl/>
              <w:numPr>
                <w:ilvl w:val="0"/>
                <w:numId w:val="24"/>
              </w:numPr>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auto"/>
                <w:kern w:val="0"/>
                <w:sz w:val="24"/>
                <w:szCs w:val="24"/>
                <w:lang w:val="en-US" w:eastAsia="zh-CN" w:bidi="ar-SA"/>
              </w:rPr>
            </w:pPr>
            <w:r>
              <w:rPr>
                <w:rFonts w:hint="default" w:ascii="Times New Roman" w:hAnsi="Times New Roman" w:eastAsia="方正仿宋_GBK" w:cs="Times New Roman"/>
                <w:color w:val="auto"/>
                <w:kern w:val="0"/>
                <w:sz w:val="24"/>
                <w:szCs w:val="24"/>
                <w:lang w:val="en-US" w:eastAsia="zh-CN" w:bidi="ar-SA"/>
              </w:rPr>
              <w:t>完善委员会各项工作制度，定期召开工作会议；</w:t>
            </w:r>
          </w:p>
          <w:p>
            <w:pPr>
              <w:keepNext w:val="0"/>
              <w:keepLines w:val="0"/>
              <w:pageBreakBefore w:val="0"/>
              <w:widowControl/>
              <w:numPr>
                <w:ilvl w:val="0"/>
                <w:numId w:val="24"/>
              </w:numPr>
              <w:kinsoku/>
              <w:wordWrap/>
              <w:overflowPunct/>
              <w:topLinePunct w:val="0"/>
              <w:autoSpaceDE/>
              <w:autoSpaceDN/>
              <w:bidi w:val="0"/>
              <w:adjustRightInd/>
              <w:snapToGrid/>
              <w:spacing w:line="280" w:lineRule="exact"/>
              <w:ind w:left="0" w:leftChars="0" w:firstLine="0" w:firstLineChars="0"/>
              <w:jc w:val="both"/>
              <w:textAlignment w:val="auto"/>
              <w:rPr>
                <w:rFonts w:hint="default" w:ascii="Times New Roman" w:hAnsi="Times New Roman" w:eastAsia="方正仿宋_GBK" w:cs="Times New Roman"/>
                <w:color w:val="auto"/>
                <w:kern w:val="0"/>
                <w:sz w:val="24"/>
                <w:szCs w:val="24"/>
                <w:lang w:val="en-US" w:eastAsia="zh-CN" w:bidi="ar-SA"/>
              </w:rPr>
            </w:pPr>
            <w:r>
              <w:rPr>
                <w:rFonts w:hint="eastAsia" w:ascii="Times New Roman" w:hAnsi="Times New Roman" w:eastAsia="方正仿宋_GBK" w:cs="Times New Roman"/>
                <w:color w:val="auto"/>
                <w:kern w:val="0"/>
                <w:sz w:val="24"/>
                <w:szCs w:val="24"/>
                <w:lang w:val="en-US" w:eastAsia="zh-CN" w:bidi="ar-SA"/>
              </w:rPr>
              <w:t>指导</w:t>
            </w:r>
            <w:r>
              <w:rPr>
                <w:rFonts w:hint="default" w:ascii="Times New Roman" w:hAnsi="Times New Roman" w:eastAsia="方正仿宋_GBK" w:cs="Times New Roman"/>
                <w:color w:val="auto"/>
                <w:kern w:val="0"/>
                <w:sz w:val="24"/>
                <w:szCs w:val="24"/>
                <w:lang w:val="en-US" w:eastAsia="zh-CN" w:bidi="ar-SA"/>
              </w:rPr>
              <w:t>预算和经济工委依法开展调研、视察和执法检查等各项工作；</w:t>
            </w:r>
          </w:p>
          <w:p>
            <w:pPr>
              <w:keepNext w:val="0"/>
              <w:keepLines w:val="0"/>
              <w:pageBreakBefore w:val="0"/>
              <w:widowControl/>
              <w:numPr>
                <w:ilvl w:val="0"/>
                <w:numId w:val="24"/>
              </w:numPr>
              <w:kinsoku/>
              <w:wordWrap/>
              <w:overflowPunct/>
              <w:topLinePunct w:val="0"/>
              <w:autoSpaceDE/>
              <w:autoSpaceDN/>
              <w:bidi w:val="0"/>
              <w:adjustRightInd/>
              <w:snapToGrid/>
              <w:spacing w:line="280" w:lineRule="exact"/>
              <w:ind w:left="0" w:leftChars="0" w:firstLine="0" w:firstLineChars="0"/>
              <w:jc w:val="both"/>
              <w:textAlignment w:val="auto"/>
              <w:rPr>
                <w:rFonts w:hint="default" w:ascii="Times New Roman" w:hAnsi="Times New Roman" w:eastAsia="方正仿宋_GBK" w:cs="Times New Roman"/>
                <w:color w:val="auto"/>
                <w:kern w:val="0"/>
                <w:sz w:val="24"/>
                <w:szCs w:val="24"/>
                <w:lang w:val="en-US" w:eastAsia="zh-CN" w:bidi="ar-SA"/>
              </w:rPr>
            </w:pPr>
            <w:r>
              <w:rPr>
                <w:rFonts w:hint="default" w:ascii="Times New Roman" w:hAnsi="Times New Roman" w:eastAsia="方正仿宋_GBK" w:cs="Times New Roman"/>
                <w:color w:val="auto"/>
                <w:kern w:val="0"/>
                <w:sz w:val="24"/>
                <w:szCs w:val="24"/>
                <w:lang w:val="en-US" w:eastAsia="zh-CN" w:bidi="ar-SA"/>
              </w:rPr>
              <w:t>做好政府</w:t>
            </w:r>
            <w:r>
              <w:rPr>
                <w:rFonts w:hint="eastAsia" w:ascii="Times New Roman" w:hAnsi="Times New Roman" w:eastAsia="方正仿宋_GBK" w:cs="Times New Roman"/>
                <w:color w:val="auto"/>
                <w:kern w:val="0"/>
                <w:sz w:val="24"/>
                <w:szCs w:val="24"/>
                <w:lang w:val="en-US" w:eastAsia="zh-CN" w:bidi="ar-SA"/>
              </w:rPr>
              <w:t>性债务</w:t>
            </w:r>
            <w:r>
              <w:rPr>
                <w:rFonts w:hint="default" w:ascii="Times New Roman" w:hAnsi="Times New Roman" w:eastAsia="方正仿宋_GBK" w:cs="Times New Roman"/>
                <w:color w:val="auto"/>
                <w:kern w:val="0"/>
                <w:sz w:val="24"/>
                <w:szCs w:val="24"/>
                <w:lang w:val="en-US" w:eastAsia="zh-CN" w:bidi="ar-SA"/>
              </w:rPr>
              <w:t>、</w:t>
            </w:r>
            <w:r>
              <w:rPr>
                <w:rFonts w:hint="eastAsia" w:ascii="Times New Roman" w:hAnsi="Times New Roman" w:eastAsia="方正仿宋_GBK" w:cs="Times New Roman"/>
                <w:color w:val="auto"/>
                <w:kern w:val="0"/>
                <w:sz w:val="24"/>
                <w:szCs w:val="24"/>
                <w:lang w:val="en-US" w:eastAsia="zh-CN" w:bidi="ar-SA"/>
              </w:rPr>
              <w:t>国有资产管理、</w:t>
            </w:r>
            <w:r>
              <w:rPr>
                <w:rFonts w:hint="default" w:ascii="Times New Roman" w:hAnsi="Times New Roman" w:eastAsia="方正仿宋_GBK" w:cs="Times New Roman"/>
                <w:color w:val="auto"/>
                <w:kern w:val="0"/>
                <w:sz w:val="24"/>
                <w:szCs w:val="24"/>
                <w:lang w:val="en-US" w:eastAsia="zh-CN" w:bidi="ar-SA"/>
              </w:rPr>
              <w:t>审计</w:t>
            </w:r>
            <w:r>
              <w:rPr>
                <w:rFonts w:hint="eastAsia" w:ascii="Times New Roman" w:hAnsi="Times New Roman" w:eastAsia="方正仿宋_GBK" w:cs="Times New Roman"/>
                <w:color w:val="auto"/>
                <w:kern w:val="0"/>
                <w:sz w:val="24"/>
                <w:szCs w:val="24"/>
                <w:lang w:val="en-US" w:eastAsia="zh-CN" w:bidi="ar-SA"/>
              </w:rPr>
              <w:t>查出问题整改等</w:t>
            </w:r>
            <w:r>
              <w:rPr>
                <w:rFonts w:hint="default" w:ascii="Times New Roman" w:hAnsi="Times New Roman" w:eastAsia="方正仿宋_GBK" w:cs="Times New Roman"/>
                <w:color w:val="auto"/>
                <w:kern w:val="0"/>
                <w:sz w:val="24"/>
                <w:szCs w:val="24"/>
                <w:lang w:val="en-US" w:eastAsia="zh-CN" w:bidi="ar-SA"/>
              </w:rPr>
              <w:t>方面的专项报告审议工作</w:t>
            </w:r>
            <w:r>
              <w:rPr>
                <w:rFonts w:hint="eastAsia" w:ascii="Times New Roman" w:hAnsi="Times New Roman" w:eastAsia="方正仿宋_GBK" w:cs="Times New Roman"/>
                <w:color w:val="auto"/>
                <w:kern w:val="0"/>
                <w:sz w:val="24"/>
                <w:szCs w:val="24"/>
                <w:lang w:val="en-US" w:eastAsia="zh-CN" w:bidi="ar-SA"/>
              </w:rPr>
              <w:t>；</w:t>
            </w:r>
          </w:p>
          <w:p>
            <w:pPr>
              <w:keepNext w:val="0"/>
              <w:keepLines w:val="0"/>
              <w:pageBreakBefore w:val="0"/>
              <w:widowControl/>
              <w:numPr>
                <w:ilvl w:val="0"/>
                <w:numId w:val="24"/>
              </w:numPr>
              <w:kinsoku/>
              <w:wordWrap/>
              <w:overflowPunct/>
              <w:topLinePunct w:val="0"/>
              <w:autoSpaceDE/>
              <w:autoSpaceDN/>
              <w:bidi w:val="0"/>
              <w:adjustRightInd/>
              <w:snapToGrid/>
              <w:spacing w:line="280" w:lineRule="exact"/>
              <w:ind w:left="0" w:leftChars="0" w:firstLine="0" w:firstLineChars="0"/>
              <w:jc w:val="both"/>
              <w:textAlignment w:val="auto"/>
              <w:rPr>
                <w:rFonts w:hint="default" w:ascii="Times New Roman" w:hAnsi="Times New Roman" w:eastAsia="方正仿宋_GBK" w:cs="Times New Roman"/>
                <w:color w:val="auto"/>
                <w:kern w:val="0"/>
                <w:sz w:val="24"/>
                <w:szCs w:val="24"/>
                <w:lang w:val="en-US" w:eastAsia="zh-CN" w:bidi="ar-SA"/>
              </w:rPr>
            </w:pPr>
            <w:r>
              <w:rPr>
                <w:rFonts w:hint="default" w:ascii="Times New Roman" w:hAnsi="Times New Roman" w:eastAsia="方正仿宋_GBK" w:cs="Times New Roman"/>
                <w:color w:val="auto"/>
                <w:kern w:val="0"/>
                <w:sz w:val="24"/>
                <w:szCs w:val="24"/>
                <w:lang w:val="en-US" w:eastAsia="zh-CN" w:bidi="ar-SA"/>
              </w:rPr>
              <w:t>审议国民经济和社会发展计划、财政预算及预算执行情况和财政决算草案，并向县人民代表大会或县人大常委会提出审查报告；审议国民经济和社会发展计划、财政预算调整草案，并向县人大常委会提出审查报告；</w:t>
            </w:r>
          </w:p>
          <w:p>
            <w:pPr>
              <w:keepNext w:val="0"/>
              <w:keepLines w:val="0"/>
              <w:pageBreakBefore w:val="0"/>
              <w:widowControl/>
              <w:numPr>
                <w:ilvl w:val="0"/>
                <w:numId w:val="24"/>
              </w:numPr>
              <w:kinsoku/>
              <w:wordWrap/>
              <w:overflowPunct/>
              <w:topLinePunct w:val="0"/>
              <w:autoSpaceDE/>
              <w:autoSpaceDN/>
              <w:bidi w:val="0"/>
              <w:adjustRightInd/>
              <w:snapToGrid/>
              <w:spacing w:line="280" w:lineRule="exact"/>
              <w:ind w:left="0" w:leftChars="0" w:firstLine="0" w:firstLineChars="0"/>
              <w:jc w:val="both"/>
              <w:textAlignment w:val="auto"/>
              <w:rPr>
                <w:rFonts w:hint="default" w:ascii="Times New Roman" w:hAnsi="Times New Roman" w:eastAsia="方正仿宋_GBK" w:cs="Times New Roman"/>
                <w:color w:val="auto"/>
                <w:kern w:val="0"/>
                <w:sz w:val="24"/>
                <w:szCs w:val="24"/>
                <w:lang w:val="en-US" w:eastAsia="zh-CN" w:bidi="ar-SA"/>
              </w:rPr>
            </w:pPr>
            <w:r>
              <w:rPr>
                <w:rFonts w:hint="default" w:ascii="Times New Roman" w:hAnsi="Times New Roman" w:eastAsia="方正仿宋_GBK" w:cs="Times New Roman"/>
                <w:color w:val="auto"/>
                <w:kern w:val="0"/>
                <w:sz w:val="24"/>
                <w:szCs w:val="24"/>
                <w:lang w:val="en-US" w:eastAsia="zh-CN" w:bidi="ar-SA"/>
              </w:rPr>
              <w:t>对属于县人民代表大会及其常务委员会职权范围内的与财经工作有关的重大问题和人民群众关心的热点问题，进行调查研究，提出意见建议；</w:t>
            </w:r>
          </w:p>
          <w:p>
            <w:pPr>
              <w:keepNext w:val="0"/>
              <w:keepLines w:val="0"/>
              <w:pageBreakBefore w:val="0"/>
              <w:widowControl/>
              <w:numPr>
                <w:ilvl w:val="0"/>
                <w:numId w:val="24"/>
              </w:numPr>
              <w:kinsoku/>
              <w:wordWrap/>
              <w:overflowPunct/>
              <w:topLinePunct w:val="0"/>
              <w:autoSpaceDE/>
              <w:autoSpaceDN/>
              <w:bidi w:val="0"/>
              <w:adjustRightInd/>
              <w:snapToGrid/>
              <w:spacing w:line="280" w:lineRule="exact"/>
              <w:ind w:left="0" w:leftChars="0" w:firstLine="0" w:firstLineChars="0"/>
              <w:jc w:val="both"/>
              <w:textAlignment w:val="auto"/>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auto"/>
                <w:kern w:val="0"/>
                <w:sz w:val="24"/>
                <w:szCs w:val="24"/>
                <w:lang w:val="en-US" w:eastAsia="zh-CN" w:bidi="ar-SA"/>
              </w:rPr>
              <w:t>完成市</w:t>
            </w:r>
            <w:r>
              <w:rPr>
                <w:rFonts w:hint="eastAsia" w:ascii="Times New Roman" w:hAnsi="Times New Roman" w:eastAsia="方正仿宋_GBK" w:cs="Times New Roman"/>
                <w:color w:val="auto"/>
                <w:kern w:val="0"/>
                <w:sz w:val="24"/>
                <w:szCs w:val="24"/>
                <w:lang w:val="en-US" w:eastAsia="zh-CN" w:bidi="ar-SA"/>
              </w:rPr>
              <w:t>、县</w:t>
            </w:r>
            <w:r>
              <w:rPr>
                <w:rFonts w:hint="default" w:ascii="Times New Roman" w:hAnsi="Times New Roman" w:eastAsia="方正仿宋_GBK" w:cs="Times New Roman"/>
                <w:color w:val="auto"/>
                <w:kern w:val="0"/>
                <w:sz w:val="24"/>
                <w:szCs w:val="24"/>
                <w:lang w:val="en-US" w:eastAsia="zh-CN" w:bidi="ar-SA"/>
              </w:rPr>
              <w:t>人大交办的各项工作</w:t>
            </w:r>
            <w:r>
              <w:rPr>
                <w:rFonts w:hint="eastAsia" w:ascii="Times New Roman" w:hAnsi="Times New Roman" w:eastAsia="方正仿宋_GBK" w:cs="Times New Roman"/>
                <w:color w:val="auto"/>
                <w:kern w:val="0"/>
                <w:sz w:val="24"/>
                <w:szCs w:val="24"/>
                <w:lang w:val="en-US" w:eastAsia="zh-CN" w:bidi="ar-SA"/>
              </w:rPr>
              <w:t>。</w:t>
            </w:r>
          </w:p>
        </w:tc>
      </w:tr>
      <w:tr>
        <w:trPr>
          <w:trHeight w:val="2885" w:hRule="atLeast"/>
          <w:jc w:val="center"/>
        </w:trPr>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b/>
                <w:bCs/>
                <w:color w:val="000000"/>
                <w:kern w:val="0"/>
                <w:sz w:val="28"/>
                <w:szCs w:val="28"/>
                <w:lang w:val="en-US" w:eastAsia="zh-CN" w:bidi="ar-SA"/>
              </w:rPr>
            </w:pPr>
            <w:r>
              <w:rPr>
                <w:rFonts w:hint="default" w:ascii="Times New Roman" w:hAnsi="Times New Roman" w:eastAsia="方正仿宋_GBK" w:cs="Times New Roman"/>
                <w:b/>
                <w:bCs/>
                <w:kern w:val="0"/>
                <w:sz w:val="24"/>
                <w:szCs w:val="24"/>
                <w:lang w:val="en-US" w:eastAsia="zh-CN"/>
              </w:rPr>
              <w:t>监察和司法委员会</w:t>
            </w:r>
          </w:p>
        </w:tc>
        <w:tc>
          <w:tcPr>
            <w:tcW w:w="6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default" w:ascii="Times New Roman" w:hAnsi="Times New Roman" w:eastAsia="方正仿宋_GBK" w:cs="Times New Roman"/>
                <w:color w:val="000000"/>
                <w:kern w:val="0"/>
                <w:sz w:val="24"/>
                <w:szCs w:val="24"/>
                <w:lang w:val="en-US" w:eastAsia="zh-CN"/>
              </w:rPr>
            </w:pPr>
            <w:r>
              <w:rPr>
                <w:rFonts w:hint="default" w:ascii="Times New Roman" w:hAnsi="Times New Roman" w:eastAsia="方正仿宋_GBK" w:cs="Times New Roman"/>
                <w:color w:val="000000"/>
                <w:kern w:val="0"/>
                <w:sz w:val="24"/>
                <w:szCs w:val="24"/>
                <w:lang w:val="en-US" w:eastAsia="zh-CN"/>
              </w:rPr>
              <w:t>1</w:t>
            </w:r>
            <w:r>
              <w:rPr>
                <w:rFonts w:hint="eastAsia" w:ascii="Times New Roman" w:hAnsi="Times New Roman"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lang w:val="en-US" w:eastAsia="zh-CN"/>
              </w:rPr>
              <w:t>配合市人大常委会做好立法调研；</w:t>
            </w:r>
          </w:p>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default" w:ascii="Times New Roman" w:hAnsi="Times New Roman" w:eastAsia="方正仿宋_GBK" w:cs="Times New Roman"/>
                <w:color w:val="000000"/>
                <w:kern w:val="0"/>
                <w:sz w:val="24"/>
                <w:szCs w:val="24"/>
                <w:lang w:val="en-US" w:eastAsia="zh-CN"/>
              </w:rPr>
            </w:pPr>
            <w:r>
              <w:rPr>
                <w:rFonts w:hint="default" w:ascii="Times New Roman" w:hAnsi="Times New Roman" w:eastAsia="方正仿宋_GBK" w:cs="Times New Roman"/>
                <w:color w:val="000000"/>
                <w:kern w:val="0"/>
                <w:sz w:val="24"/>
                <w:szCs w:val="24"/>
                <w:lang w:val="en-US" w:eastAsia="zh-CN"/>
              </w:rPr>
              <w:t>2</w:t>
            </w:r>
            <w:r>
              <w:rPr>
                <w:rFonts w:hint="eastAsia" w:ascii="Times New Roman" w:hAnsi="Times New Roman"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lang w:val="en-US" w:eastAsia="zh-CN"/>
              </w:rPr>
              <w:t>做好规范性文件备案审查工作；</w:t>
            </w:r>
          </w:p>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default" w:ascii="Times New Roman" w:hAnsi="Times New Roman" w:eastAsia="方正仿宋_GBK" w:cs="Times New Roman"/>
                <w:color w:val="000000"/>
                <w:kern w:val="0"/>
                <w:sz w:val="24"/>
                <w:szCs w:val="24"/>
                <w:lang w:val="en-US" w:eastAsia="zh-CN"/>
              </w:rPr>
            </w:pPr>
            <w:r>
              <w:rPr>
                <w:rFonts w:hint="default" w:ascii="Times New Roman" w:hAnsi="Times New Roman" w:eastAsia="方正仿宋_GBK" w:cs="Times New Roman"/>
                <w:color w:val="000000"/>
                <w:kern w:val="0"/>
                <w:sz w:val="24"/>
                <w:szCs w:val="24"/>
                <w:lang w:val="en-US" w:eastAsia="zh-CN"/>
              </w:rPr>
              <w:t>3</w:t>
            </w:r>
            <w:r>
              <w:rPr>
                <w:rFonts w:hint="eastAsia" w:ascii="Times New Roman" w:hAnsi="Times New Roman"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lang w:val="en-US" w:eastAsia="zh-CN"/>
              </w:rPr>
              <w:t>组织学习贯彻</w:t>
            </w:r>
            <w:r>
              <w:rPr>
                <w:rFonts w:hint="eastAsia" w:ascii="Times New Roman" w:hAnsi="Times New Roman" w:eastAsia="方正仿宋_GBK" w:cs="Times New Roman"/>
                <w:color w:val="000000"/>
                <w:kern w:val="0"/>
                <w:sz w:val="24"/>
                <w:szCs w:val="24"/>
                <w:lang w:val="en-US" w:eastAsia="zh-CN"/>
              </w:rPr>
              <w:t>党的二十大精神</w:t>
            </w:r>
            <w:r>
              <w:rPr>
                <w:rFonts w:hint="default" w:ascii="Times New Roman" w:hAnsi="Times New Roman" w:eastAsia="方正仿宋_GBK" w:cs="Times New Roman"/>
                <w:color w:val="000000"/>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default" w:ascii="Times New Roman" w:hAnsi="Times New Roman" w:eastAsia="方正仿宋_GBK" w:cs="Times New Roman"/>
                <w:color w:val="000000"/>
                <w:kern w:val="0"/>
                <w:sz w:val="24"/>
                <w:szCs w:val="24"/>
                <w:lang w:val="en-US" w:eastAsia="zh-CN"/>
              </w:rPr>
            </w:pPr>
            <w:r>
              <w:rPr>
                <w:rFonts w:hint="default" w:ascii="Times New Roman" w:hAnsi="Times New Roman" w:eastAsia="方正仿宋_GBK" w:cs="Times New Roman"/>
                <w:color w:val="000000"/>
                <w:kern w:val="0"/>
                <w:sz w:val="24"/>
                <w:szCs w:val="24"/>
                <w:lang w:val="en-US" w:eastAsia="zh-CN"/>
              </w:rPr>
              <w:t>4</w:t>
            </w:r>
            <w:r>
              <w:rPr>
                <w:rFonts w:hint="eastAsia" w:ascii="Times New Roman" w:hAnsi="Times New Roman" w:eastAsia="方正仿宋_GBK" w:cs="Times New Roman"/>
                <w:color w:val="000000"/>
                <w:kern w:val="0"/>
                <w:sz w:val="24"/>
                <w:szCs w:val="24"/>
                <w:lang w:val="en-US" w:eastAsia="zh-CN"/>
              </w:rPr>
              <w:t>. 支持监察和司法工委</w:t>
            </w:r>
            <w:r>
              <w:rPr>
                <w:rFonts w:hint="default" w:ascii="Times New Roman" w:hAnsi="Times New Roman" w:eastAsia="方正仿宋_GBK" w:cs="Times New Roman"/>
                <w:color w:val="000000"/>
                <w:kern w:val="0"/>
                <w:sz w:val="24"/>
                <w:szCs w:val="24"/>
                <w:lang w:val="en-US" w:eastAsia="zh-CN"/>
              </w:rPr>
              <w:t>做好视察</w:t>
            </w:r>
            <w:r>
              <w:rPr>
                <w:rFonts w:hint="eastAsia" w:ascii="Times New Roman" w:hAnsi="Times New Roman" w:eastAsia="方正仿宋_GBK" w:cs="Times New Roman"/>
                <w:color w:val="000000"/>
                <w:kern w:val="0"/>
                <w:sz w:val="24"/>
                <w:szCs w:val="24"/>
                <w:lang w:val="en-US" w:eastAsia="zh-CN"/>
              </w:rPr>
              <w:t>、</w:t>
            </w:r>
            <w:r>
              <w:rPr>
                <w:rFonts w:hint="default" w:ascii="Times New Roman" w:hAnsi="Times New Roman" w:eastAsia="方正仿宋_GBK" w:cs="Times New Roman"/>
                <w:color w:val="000000"/>
                <w:kern w:val="0"/>
                <w:sz w:val="24"/>
                <w:szCs w:val="24"/>
                <w:lang w:val="en-US" w:eastAsia="zh-CN"/>
              </w:rPr>
              <w:t>调研</w:t>
            </w:r>
            <w:r>
              <w:rPr>
                <w:rFonts w:hint="eastAsia" w:ascii="Times New Roman" w:hAnsi="Times New Roman" w:eastAsia="方正仿宋_GBK" w:cs="Times New Roman"/>
                <w:color w:val="000000"/>
                <w:kern w:val="0"/>
                <w:sz w:val="24"/>
                <w:szCs w:val="24"/>
                <w:lang w:val="en-US" w:eastAsia="zh-CN"/>
              </w:rPr>
              <w:t>、</w:t>
            </w:r>
            <w:r>
              <w:rPr>
                <w:rFonts w:hint="default" w:ascii="Times New Roman" w:hAnsi="Times New Roman" w:eastAsia="方正仿宋_GBK" w:cs="Times New Roman"/>
                <w:color w:val="000000"/>
                <w:kern w:val="0"/>
                <w:sz w:val="24"/>
                <w:szCs w:val="24"/>
                <w:lang w:val="en-US" w:eastAsia="zh-CN"/>
              </w:rPr>
              <w:t>执法检查等各项活动的开展；</w:t>
            </w:r>
          </w:p>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rPr>
              <w:t>5</w:t>
            </w:r>
            <w:r>
              <w:rPr>
                <w:rFonts w:hint="eastAsia" w:ascii="Times New Roman" w:hAnsi="Times New Roman" w:eastAsia="方正仿宋_GBK" w:cs="Times New Roman"/>
                <w:color w:val="000000"/>
                <w:kern w:val="0"/>
                <w:sz w:val="24"/>
                <w:szCs w:val="24"/>
                <w:lang w:val="en-US" w:eastAsia="zh-CN"/>
              </w:rPr>
              <w:t xml:space="preserve">. </w:t>
            </w:r>
            <w:r>
              <w:rPr>
                <w:rFonts w:hint="default" w:ascii="Times New Roman" w:hAnsi="Times New Roman" w:eastAsia="方正仿宋_GBK" w:cs="Times New Roman"/>
                <w:color w:val="000000"/>
                <w:kern w:val="0"/>
                <w:sz w:val="24"/>
                <w:szCs w:val="24"/>
                <w:lang w:val="en-US" w:eastAsia="zh-CN"/>
              </w:rPr>
              <w:t>完善和落实委员会各项议事规则</w:t>
            </w:r>
            <w:r>
              <w:rPr>
                <w:rFonts w:hint="eastAsia" w:ascii="Times New Roman" w:hAnsi="Times New Roman" w:eastAsia="方正仿宋_GBK" w:cs="Times New Roman"/>
                <w:color w:val="000000"/>
                <w:kern w:val="0"/>
                <w:sz w:val="24"/>
                <w:szCs w:val="24"/>
                <w:lang w:val="en-US" w:eastAsia="zh-CN"/>
              </w:rPr>
              <w:t>、</w:t>
            </w:r>
            <w:r>
              <w:rPr>
                <w:rFonts w:hint="default" w:ascii="Times New Roman" w:hAnsi="Times New Roman" w:eastAsia="方正仿宋_GBK" w:cs="Times New Roman"/>
                <w:color w:val="000000"/>
                <w:kern w:val="0"/>
                <w:sz w:val="24"/>
                <w:szCs w:val="24"/>
                <w:lang w:val="en-US" w:eastAsia="zh-CN"/>
              </w:rPr>
              <w:t>会议制度</w:t>
            </w:r>
            <w:r>
              <w:rPr>
                <w:rFonts w:hint="eastAsia" w:ascii="Times New Roman" w:hAnsi="Times New Roman" w:eastAsia="方正仿宋_GBK" w:cs="Times New Roman"/>
                <w:color w:val="000000"/>
                <w:kern w:val="0"/>
                <w:sz w:val="24"/>
                <w:szCs w:val="24"/>
                <w:lang w:val="en-US" w:eastAsia="zh-CN"/>
              </w:rPr>
              <w:t>、</w:t>
            </w:r>
            <w:r>
              <w:rPr>
                <w:rFonts w:hint="default" w:ascii="Times New Roman" w:hAnsi="Times New Roman" w:eastAsia="方正仿宋_GBK" w:cs="Times New Roman"/>
                <w:color w:val="000000"/>
                <w:kern w:val="0"/>
                <w:sz w:val="24"/>
                <w:szCs w:val="24"/>
                <w:lang w:val="en-US" w:eastAsia="zh-CN"/>
              </w:rPr>
              <w:t>工作程序，定期召开委员会全体会议。</w:t>
            </w:r>
          </w:p>
        </w:tc>
      </w:tr>
    </w:tbl>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Times New Roman" w:hAnsi="Times New Roman" w:eastAsia="方正仿宋_GBK" w:cs="Times New Roman"/>
          <w:color w:val="000000"/>
          <w:kern w:val="0"/>
          <w:sz w:val="24"/>
          <w:szCs w:val="24"/>
          <w:lang w:val="en-US" w:eastAsia="zh-CN"/>
        </w:rPr>
      </w:pPr>
    </w:p>
    <w:sectPr>
      <w:footerReference r:id="rId9"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D351AF7-5D89-4F32-8742-BD8AF021AB1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1D82843C-1D36-41D2-9CB5-318E4C3B42CC}"/>
  </w:font>
  <w:font w:name="方正仿宋简体">
    <w:panose1 w:val="02000000000000000000"/>
    <w:charset w:val="86"/>
    <w:family w:val="script"/>
    <w:pitch w:val="default"/>
    <w:sig w:usb0="A00002BF" w:usb1="184F6CFA" w:usb2="00000012" w:usb3="00000000" w:csb0="00040001" w:csb1="00000000"/>
    <w:embedRegular r:id="rId3" w:fontKey="{C3BAB31B-9A12-4FBC-8F9E-BD279625E1B8}"/>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embedRegular r:id="rId4" w:fontKey="{FEB014EF-872A-4905-B17C-B3511A3841AB}"/>
  </w:font>
  <w:font w:name="方正小标宋_GBK">
    <w:panose1 w:val="02000000000000000000"/>
    <w:charset w:val="86"/>
    <w:family w:val="script"/>
    <w:pitch w:val="default"/>
    <w:sig w:usb0="A00002BF" w:usb1="38CF7CFA" w:usb2="00082016" w:usb3="00000000" w:csb0="00040001" w:csb1="00000000"/>
    <w:embedRegular r:id="rId5" w:fontKey="{BDCD5011-8605-42FD-AC22-1ACF681CE9D8}"/>
  </w:font>
  <w:font w:name="方正黑体_GBK">
    <w:panose1 w:val="03000509000000000000"/>
    <w:charset w:val="86"/>
    <w:family w:val="script"/>
    <w:pitch w:val="default"/>
    <w:sig w:usb0="00000001" w:usb1="080E0000" w:usb2="00000000" w:usb3="00000000" w:csb0="00040000" w:csb1="00000000"/>
    <w:embedRegular r:id="rId6" w:fontKey="{028E3075-6312-4FCC-A50B-4DFFC80252F1}"/>
  </w:font>
  <w:font w:name="仿宋">
    <w:panose1 w:val="02010609060101010101"/>
    <w:charset w:val="86"/>
    <w:family w:val="modern"/>
    <w:pitch w:val="default"/>
    <w:sig w:usb0="800002BF" w:usb1="38CF7CFA" w:usb2="00000016" w:usb3="00000000" w:csb0="00040001" w:csb1="00000000"/>
    <w:embedRegular r:id="rId7" w:fontKey="{988EAE7A-27A5-49E9-B60D-2E85948777BC}"/>
  </w:font>
  <w:font w:name="Cambria">
    <w:panose1 w:val="02040503050406030204"/>
    <w:charset w:val="00"/>
    <w:family w:val="auto"/>
    <w:pitch w:val="default"/>
    <w:sig w:usb0="E00006FF" w:usb1="420024FF" w:usb2="02000000" w:usb3="00000000" w:csb0="2000019F" w:csb1="00000000"/>
    <w:embedRegular r:id="rId8" w:fontKey="{C6C4C632-82A8-4CB8-BF03-A9925228780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Style w:val="13"/>
                              <w:rFonts w:hint="default" w:cs="Times New Roman" w:asciiTheme="majorAscii" w:hAnsiTheme="majorAscii"/>
                              <w:sz w:val="21"/>
                              <w:szCs w:val="21"/>
                            </w:rPr>
                          </w:pPr>
                          <w:r>
                            <w:rPr>
                              <w:rStyle w:val="13"/>
                              <w:rFonts w:hint="default" w:cs="Times New Roman" w:asciiTheme="majorAscii" w:hAnsiTheme="majorAscii"/>
                              <w:sz w:val="21"/>
                              <w:szCs w:val="21"/>
                            </w:rPr>
                            <w:fldChar w:fldCharType="begin"/>
                          </w:r>
                          <w:r>
                            <w:rPr>
                              <w:rStyle w:val="13"/>
                              <w:rFonts w:hint="default" w:cs="Times New Roman" w:asciiTheme="majorAscii" w:hAnsiTheme="majorAscii"/>
                              <w:sz w:val="21"/>
                              <w:szCs w:val="21"/>
                            </w:rPr>
                            <w:instrText xml:space="preserve"> PAGE  \* MERGEFORMAT </w:instrText>
                          </w:r>
                          <w:r>
                            <w:rPr>
                              <w:rStyle w:val="13"/>
                              <w:rFonts w:hint="default" w:cs="Times New Roman" w:asciiTheme="majorAscii" w:hAnsiTheme="majorAscii"/>
                              <w:sz w:val="21"/>
                              <w:szCs w:val="21"/>
                            </w:rPr>
                            <w:fldChar w:fldCharType="separate"/>
                          </w:r>
                          <w:r>
                            <w:rPr>
                              <w:rStyle w:val="13"/>
                              <w:rFonts w:hint="default" w:cs="Times New Roman" w:asciiTheme="majorAscii" w:hAnsiTheme="majorAscii"/>
                              <w:sz w:val="21"/>
                              <w:szCs w:val="21"/>
                            </w:rPr>
                            <w:t>9</w:t>
                          </w:r>
                          <w:r>
                            <w:rPr>
                              <w:rStyle w:val="13"/>
                              <w:rFonts w:hint="default" w:cs="Times New Roman" w:asciiTheme="majorAscii" w:hAnsiTheme="majorAscii"/>
                              <w:sz w:val="21"/>
                              <w:szCs w:val="21"/>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i+GxMsBAACc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r1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4vhsTLAQAAnAMAAA4AAAAAAAAAAQAgAAAAHgEAAGRycy9lMm9E&#10;b2MueG1sUEsFBgAAAAAGAAYAWQEAAFsFAAAAAA==&#10;">
              <v:fill on="f" focussize="0,0"/>
              <v:stroke on="f"/>
              <v:imagedata o:title=""/>
              <o:lock v:ext="edit" aspectratio="f"/>
              <v:textbox inset="0mm,0mm,0mm,0mm" style="mso-fit-shape-to-text:t;">
                <w:txbxContent>
                  <w:p>
                    <w:pPr>
                      <w:pStyle w:val="7"/>
                      <w:rPr>
                        <w:rStyle w:val="13"/>
                        <w:rFonts w:hint="default" w:cs="Times New Roman" w:asciiTheme="majorAscii" w:hAnsiTheme="majorAscii"/>
                        <w:sz w:val="21"/>
                        <w:szCs w:val="21"/>
                      </w:rPr>
                    </w:pPr>
                    <w:r>
                      <w:rPr>
                        <w:rStyle w:val="13"/>
                        <w:rFonts w:hint="default" w:cs="Times New Roman" w:asciiTheme="majorAscii" w:hAnsiTheme="majorAscii"/>
                        <w:sz w:val="21"/>
                        <w:szCs w:val="21"/>
                      </w:rPr>
                      <w:fldChar w:fldCharType="begin"/>
                    </w:r>
                    <w:r>
                      <w:rPr>
                        <w:rStyle w:val="13"/>
                        <w:rFonts w:hint="default" w:cs="Times New Roman" w:asciiTheme="majorAscii" w:hAnsiTheme="majorAscii"/>
                        <w:sz w:val="21"/>
                        <w:szCs w:val="21"/>
                      </w:rPr>
                      <w:instrText xml:space="preserve"> PAGE  \* MERGEFORMAT </w:instrText>
                    </w:r>
                    <w:r>
                      <w:rPr>
                        <w:rStyle w:val="13"/>
                        <w:rFonts w:hint="default" w:cs="Times New Roman" w:asciiTheme="majorAscii" w:hAnsiTheme="majorAscii"/>
                        <w:sz w:val="21"/>
                        <w:szCs w:val="21"/>
                      </w:rPr>
                      <w:fldChar w:fldCharType="separate"/>
                    </w:r>
                    <w:r>
                      <w:rPr>
                        <w:rStyle w:val="13"/>
                        <w:rFonts w:hint="default" w:cs="Times New Roman" w:asciiTheme="majorAscii" w:hAnsiTheme="majorAscii"/>
                        <w:sz w:val="21"/>
                        <w:szCs w:val="21"/>
                      </w:rPr>
                      <w:t>9</w:t>
                    </w:r>
                    <w:r>
                      <w:rPr>
                        <w:rStyle w:val="13"/>
                        <w:rFonts w:hint="default" w:cs="Times New Roman" w:asciiTheme="majorAscii" w:hAnsiTheme="majorAscii"/>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0199170"/>
      <w:docPartObj>
        <w:docPartGallery w:val="autotext"/>
      </w:docPartObj>
    </w:sdtPr>
    <w:sdtEndPr>
      <w:rPr>
        <w:rFonts w:hint="default" w:ascii="Times New Roman" w:hAnsi="Times New Roman" w:cs="Times New Roman"/>
        <w:sz w:val="28"/>
        <w:szCs w:val="28"/>
      </w:rPr>
    </w:sdtEndPr>
    <w:sdtContent>
      <w:p>
        <w:pPr>
          <w:pStyle w:val="7"/>
          <w:jc w:val="center"/>
          <w:rPr>
            <w:sz w:val="24"/>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w:t>
        </w:r>
        <w:r>
          <w:rPr>
            <w:rFonts w:hint="default" w:ascii="Times New Roman" w:hAnsi="Times New Roman" w:cs="Times New Roman"/>
            <w:sz w:val="28"/>
            <w:szCs w:val="28"/>
          </w:rPr>
          <w:t xml:space="preserve"> 4 -</w:t>
        </w:r>
        <w:r>
          <w:rPr>
            <w:rFonts w:hint="default" w:ascii="Times New Roman" w:hAnsi="Times New Roman" w:cs="Times New Roman"/>
            <w:sz w:val="28"/>
            <w:szCs w:val="28"/>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F66268"/>
    <w:multiLevelType w:val="singleLevel"/>
    <w:tmpl w:val="9AF66268"/>
    <w:lvl w:ilvl="0" w:tentative="0">
      <w:start w:val="1"/>
      <w:numFmt w:val="decimal"/>
      <w:lvlText w:val="%1."/>
      <w:lvlJc w:val="left"/>
      <w:pPr>
        <w:tabs>
          <w:tab w:val="left" w:pos="312"/>
        </w:tabs>
      </w:pPr>
    </w:lvl>
  </w:abstractNum>
  <w:abstractNum w:abstractNumId="1">
    <w:nsid w:val="A85A4A69"/>
    <w:multiLevelType w:val="singleLevel"/>
    <w:tmpl w:val="A85A4A69"/>
    <w:lvl w:ilvl="0" w:tentative="0">
      <w:start w:val="1"/>
      <w:numFmt w:val="decimal"/>
      <w:lvlText w:val="%1."/>
      <w:lvlJc w:val="left"/>
      <w:pPr>
        <w:tabs>
          <w:tab w:val="left" w:pos="312"/>
        </w:tabs>
      </w:pPr>
    </w:lvl>
  </w:abstractNum>
  <w:abstractNum w:abstractNumId="2">
    <w:nsid w:val="B97F5492"/>
    <w:multiLevelType w:val="singleLevel"/>
    <w:tmpl w:val="B97F5492"/>
    <w:lvl w:ilvl="0" w:tentative="0">
      <w:start w:val="1"/>
      <w:numFmt w:val="decimal"/>
      <w:suff w:val="space"/>
      <w:lvlText w:val="%1."/>
      <w:lvlJc w:val="left"/>
    </w:lvl>
  </w:abstractNum>
  <w:abstractNum w:abstractNumId="3">
    <w:nsid w:val="CB787F04"/>
    <w:multiLevelType w:val="singleLevel"/>
    <w:tmpl w:val="CB787F04"/>
    <w:lvl w:ilvl="0" w:tentative="0">
      <w:start w:val="1"/>
      <w:numFmt w:val="decimal"/>
      <w:lvlText w:val="%1."/>
      <w:lvlJc w:val="left"/>
      <w:pPr>
        <w:tabs>
          <w:tab w:val="left" w:pos="312"/>
        </w:tabs>
      </w:pPr>
    </w:lvl>
  </w:abstractNum>
  <w:abstractNum w:abstractNumId="4">
    <w:nsid w:val="F0214891"/>
    <w:multiLevelType w:val="singleLevel"/>
    <w:tmpl w:val="F0214891"/>
    <w:lvl w:ilvl="0" w:tentative="0">
      <w:start w:val="1"/>
      <w:numFmt w:val="decimal"/>
      <w:lvlText w:val="%1."/>
      <w:lvlJc w:val="left"/>
      <w:pPr>
        <w:tabs>
          <w:tab w:val="left" w:pos="312"/>
        </w:tabs>
      </w:pPr>
    </w:lvl>
  </w:abstractNum>
  <w:abstractNum w:abstractNumId="5">
    <w:nsid w:val="FB10B326"/>
    <w:multiLevelType w:val="singleLevel"/>
    <w:tmpl w:val="FB10B326"/>
    <w:lvl w:ilvl="0" w:tentative="0">
      <w:start w:val="1"/>
      <w:numFmt w:val="decimal"/>
      <w:suff w:val="space"/>
      <w:lvlText w:val="%1."/>
      <w:lvlJc w:val="left"/>
      <w:rPr>
        <w:rFonts w:hint="default"/>
        <w:color w:val="auto"/>
      </w:rPr>
    </w:lvl>
  </w:abstractNum>
  <w:abstractNum w:abstractNumId="6">
    <w:nsid w:val="FF63715A"/>
    <w:multiLevelType w:val="singleLevel"/>
    <w:tmpl w:val="FF63715A"/>
    <w:lvl w:ilvl="0" w:tentative="0">
      <w:start w:val="1"/>
      <w:numFmt w:val="decimal"/>
      <w:suff w:val="space"/>
      <w:lvlText w:val="%1."/>
      <w:lvlJc w:val="left"/>
    </w:lvl>
  </w:abstractNum>
  <w:abstractNum w:abstractNumId="7">
    <w:nsid w:val="0C2C7C2D"/>
    <w:multiLevelType w:val="singleLevel"/>
    <w:tmpl w:val="0C2C7C2D"/>
    <w:lvl w:ilvl="0" w:tentative="0">
      <w:start w:val="1"/>
      <w:numFmt w:val="decimal"/>
      <w:suff w:val="nothing"/>
      <w:lvlText w:val="%1．"/>
      <w:lvlJc w:val="left"/>
      <w:pPr>
        <w:ind w:left="0" w:firstLine="400"/>
      </w:pPr>
      <w:rPr>
        <w:rFonts w:hint="default"/>
      </w:rPr>
    </w:lvl>
  </w:abstractNum>
  <w:abstractNum w:abstractNumId="8">
    <w:nsid w:val="176EEF3C"/>
    <w:multiLevelType w:val="singleLevel"/>
    <w:tmpl w:val="176EEF3C"/>
    <w:lvl w:ilvl="0" w:tentative="0">
      <w:start w:val="1"/>
      <w:numFmt w:val="decimal"/>
      <w:suff w:val="nothing"/>
      <w:lvlText w:val="%1．"/>
      <w:lvlJc w:val="left"/>
      <w:pPr>
        <w:ind w:left="0" w:firstLine="400"/>
      </w:pPr>
      <w:rPr>
        <w:rFonts w:hint="default"/>
      </w:rPr>
    </w:lvl>
  </w:abstractNum>
  <w:abstractNum w:abstractNumId="9">
    <w:nsid w:val="25CFD7B9"/>
    <w:multiLevelType w:val="singleLevel"/>
    <w:tmpl w:val="25CFD7B9"/>
    <w:lvl w:ilvl="0" w:tentative="0">
      <w:start w:val="1"/>
      <w:numFmt w:val="decimal"/>
      <w:lvlText w:val="%1."/>
      <w:lvlJc w:val="left"/>
      <w:pPr>
        <w:tabs>
          <w:tab w:val="left" w:pos="312"/>
        </w:tabs>
      </w:pPr>
    </w:lvl>
  </w:abstractNum>
  <w:abstractNum w:abstractNumId="10">
    <w:nsid w:val="31E7A93C"/>
    <w:multiLevelType w:val="singleLevel"/>
    <w:tmpl w:val="31E7A93C"/>
    <w:lvl w:ilvl="0" w:tentative="0">
      <w:start w:val="1"/>
      <w:numFmt w:val="decimal"/>
      <w:suff w:val="space"/>
      <w:lvlText w:val="%1."/>
      <w:lvlJc w:val="left"/>
    </w:lvl>
  </w:abstractNum>
  <w:abstractNum w:abstractNumId="11">
    <w:nsid w:val="39C85AA4"/>
    <w:multiLevelType w:val="singleLevel"/>
    <w:tmpl w:val="39C85AA4"/>
    <w:lvl w:ilvl="0" w:tentative="0">
      <w:start w:val="1"/>
      <w:numFmt w:val="decimal"/>
      <w:suff w:val="space"/>
      <w:lvlText w:val="%1."/>
      <w:lvlJc w:val="left"/>
    </w:lvl>
  </w:abstractNum>
  <w:abstractNum w:abstractNumId="12">
    <w:nsid w:val="4AC8A180"/>
    <w:multiLevelType w:val="singleLevel"/>
    <w:tmpl w:val="4AC8A180"/>
    <w:lvl w:ilvl="0" w:tentative="0">
      <w:start w:val="1"/>
      <w:numFmt w:val="decimal"/>
      <w:lvlText w:val="%1."/>
      <w:lvlJc w:val="left"/>
      <w:pPr>
        <w:tabs>
          <w:tab w:val="left" w:pos="312"/>
        </w:tabs>
      </w:pPr>
    </w:lvl>
  </w:abstractNum>
  <w:abstractNum w:abstractNumId="13">
    <w:nsid w:val="4BD9D645"/>
    <w:multiLevelType w:val="singleLevel"/>
    <w:tmpl w:val="4BD9D645"/>
    <w:lvl w:ilvl="0" w:tentative="0">
      <w:start w:val="1"/>
      <w:numFmt w:val="decimal"/>
      <w:suff w:val="nothing"/>
      <w:lvlText w:val="%1．"/>
      <w:lvlJc w:val="left"/>
      <w:pPr>
        <w:ind w:left="0" w:firstLine="400"/>
      </w:pPr>
      <w:rPr>
        <w:rFonts w:hint="default"/>
      </w:rPr>
    </w:lvl>
  </w:abstractNum>
  <w:abstractNum w:abstractNumId="14">
    <w:nsid w:val="4F29A705"/>
    <w:multiLevelType w:val="singleLevel"/>
    <w:tmpl w:val="4F29A705"/>
    <w:lvl w:ilvl="0" w:tentative="0">
      <w:start w:val="1"/>
      <w:numFmt w:val="decimal"/>
      <w:suff w:val="space"/>
      <w:lvlText w:val="%1."/>
      <w:lvlJc w:val="left"/>
    </w:lvl>
  </w:abstractNum>
  <w:abstractNum w:abstractNumId="15">
    <w:nsid w:val="51D5464B"/>
    <w:multiLevelType w:val="singleLevel"/>
    <w:tmpl w:val="51D5464B"/>
    <w:lvl w:ilvl="0" w:tentative="0">
      <w:start w:val="1"/>
      <w:numFmt w:val="decimal"/>
      <w:suff w:val="space"/>
      <w:lvlText w:val="%1."/>
      <w:lvlJc w:val="left"/>
    </w:lvl>
  </w:abstractNum>
  <w:abstractNum w:abstractNumId="16">
    <w:nsid w:val="580CB389"/>
    <w:multiLevelType w:val="singleLevel"/>
    <w:tmpl w:val="580CB389"/>
    <w:lvl w:ilvl="0" w:tentative="0">
      <w:start w:val="1"/>
      <w:numFmt w:val="decimal"/>
      <w:lvlText w:val="%1."/>
      <w:lvlJc w:val="left"/>
      <w:pPr>
        <w:tabs>
          <w:tab w:val="left" w:pos="312"/>
        </w:tabs>
      </w:pPr>
    </w:lvl>
  </w:abstractNum>
  <w:abstractNum w:abstractNumId="17">
    <w:nsid w:val="599E7A93"/>
    <w:multiLevelType w:val="singleLevel"/>
    <w:tmpl w:val="599E7A93"/>
    <w:lvl w:ilvl="0" w:tentative="0">
      <w:start w:val="1"/>
      <w:numFmt w:val="decimal"/>
      <w:suff w:val="nothing"/>
      <w:lvlText w:val="%1．"/>
      <w:lvlJc w:val="left"/>
      <w:pPr>
        <w:ind w:left="0" w:firstLine="400"/>
      </w:pPr>
      <w:rPr>
        <w:rFonts w:hint="default"/>
      </w:rPr>
    </w:lvl>
  </w:abstractNum>
  <w:abstractNum w:abstractNumId="18">
    <w:nsid w:val="5F55D52C"/>
    <w:multiLevelType w:val="singleLevel"/>
    <w:tmpl w:val="5F55D52C"/>
    <w:lvl w:ilvl="0" w:tentative="0">
      <w:start w:val="1"/>
      <w:numFmt w:val="decimal"/>
      <w:lvlText w:val="%1."/>
      <w:lvlJc w:val="left"/>
      <w:pPr>
        <w:tabs>
          <w:tab w:val="left" w:pos="312"/>
        </w:tabs>
      </w:pPr>
    </w:lvl>
  </w:abstractNum>
  <w:abstractNum w:abstractNumId="19">
    <w:nsid w:val="698415E0"/>
    <w:multiLevelType w:val="singleLevel"/>
    <w:tmpl w:val="698415E0"/>
    <w:lvl w:ilvl="0" w:tentative="0">
      <w:start w:val="1"/>
      <w:numFmt w:val="decimal"/>
      <w:lvlText w:val="%1."/>
      <w:lvlJc w:val="left"/>
      <w:pPr>
        <w:tabs>
          <w:tab w:val="left" w:pos="312"/>
        </w:tabs>
      </w:pPr>
    </w:lvl>
  </w:abstractNum>
  <w:abstractNum w:abstractNumId="20">
    <w:nsid w:val="70313E0C"/>
    <w:multiLevelType w:val="singleLevel"/>
    <w:tmpl w:val="70313E0C"/>
    <w:lvl w:ilvl="0" w:tentative="0">
      <w:start w:val="1"/>
      <w:numFmt w:val="decimal"/>
      <w:suff w:val="nothing"/>
      <w:lvlText w:val="%1．"/>
      <w:lvlJc w:val="left"/>
      <w:pPr>
        <w:ind w:left="0" w:firstLine="400"/>
      </w:pPr>
      <w:rPr>
        <w:rFonts w:hint="default"/>
      </w:rPr>
    </w:lvl>
  </w:abstractNum>
  <w:abstractNum w:abstractNumId="21">
    <w:nsid w:val="7443D00E"/>
    <w:multiLevelType w:val="singleLevel"/>
    <w:tmpl w:val="7443D00E"/>
    <w:lvl w:ilvl="0" w:tentative="0">
      <w:start w:val="1"/>
      <w:numFmt w:val="decimal"/>
      <w:lvlText w:val="%1."/>
      <w:lvlJc w:val="left"/>
      <w:pPr>
        <w:tabs>
          <w:tab w:val="left" w:pos="312"/>
        </w:tabs>
      </w:pPr>
    </w:lvl>
  </w:abstractNum>
  <w:abstractNum w:abstractNumId="22">
    <w:nsid w:val="7C1343BD"/>
    <w:multiLevelType w:val="singleLevel"/>
    <w:tmpl w:val="7C1343BD"/>
    <w:lvl w:ilvl="0" w:tentative="0">
      <w:start w:val="1"/>
      <w:numFmt w:val="decimal"/>
      <w:suff w:val="space"/>
      <w:lvlText w:val="%1."/>
      <w:lvlJc w:val="left"/>
    </w:lvl>
  </w:abstractNum>
  <w:abstractNum w:abstractNumId="23">
    <w:nsid w:val="7EF6DD59"/>
    <w:multiLevelType w:val="singleLevel"/>
    <w:tmpl w:val="7EF6DD59"/>
    <w:lvl w:ilvl="0" w:tentative="0">
      <w:start w:val="1"/>
      <w:numFmt w:val="decimal"/>
      <w:suff w:val="space"/>
      <w:lvlText w:val="%1."/>
      <w:lvlJc w:val="left"/>
    </w:lvl>
  </w:abstractNum>
  <w:num w:numId="1">
    <w:abstractNumId w:val="15"/>
  </w:num>
  <w:num w:numId="2">
    <w:abstractNumId w:val="10"/>
  </w:num>
  <w:num w:numId="3">
    <w:abstractNumId w:val="2"/>
  </w:num>
  <w:num w:numId="4">
    <w:abstractNumId w:val="9"/>
  </w:num>
  <w:num w:numId="5">
    <w:abstractNumId w:val="4"/>
  </w:num>
  <w:num w:numId="6">
    <w:abstractNumId w:val="21"/>
  </w:num>
  <w:num w:numId="7">
    <w:abstractNumId w:val="11"/>
  </w:num>
  <w:num w:numId="8">
    <w:abstractNumId w:val="22"/>
  </w:num>
  <w:num w:numId="9">
    <w:abstractNumId w:val="8"/>
  </w:num>
  <w:num w:numId="10">
    <w:abstractNumId w:val="7"/>
  </w:num>
  <w:num w:numId="11">
    <w:abstractNumId w:val="19"/>
  </w:num>
  <w:num w:numId="12">
    <w:abstractNumId w:val="14"/>
  </w:num>
  <w:num w:numId="13">
    <w:abstractNumId w:val="3"/>
  </w:num>
  <w:num w:numId="14">
    <w:abstractNumId w:val="20"/>
  </w:num>
  <w:num w:numId="15">
    <w:abstractNumId w:val="17"/>
  </w:num>
  <w:num w:numId="16">
    <w:abstractNumId w:val="0"/>
  </w:num>
  <w:num w:numId="17">
    <w:abstractNumId w:val="13"/>
  </w:num>
  <w:num w:numId="18">
    <w:abstractNumId w:val="16"/>
  </w:num>
  <w:num w:numId="19">
    <w:abstractNumId w:val="12"/>
  </w:num>
  <w:num w:numId="20">
    <w:abstractNumId w:val="18"/>
  </w:num>
  <w:num w:numId="21">
    <w:abstractNumId w:val="5"/>
  </w:num>
  <w:num w:numId="22">
    <w:abstractNumId w:val="1"/>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lZDg4NDBlZDVjZWQ1YzZkZDdmMWJiYWNiMjFiMzkifQ=="/>
  </w:docVars>
  <w:rsids>
    <w:rsidRoot w:val="0066720C"/>
    <w:rsid w:val="00053B7C"/>
    <w:rsid w:val="00173C97"/>
    <w:rsid w:val="00236D2A"/>
    <w:rsid w:val="002372AC"/>
    <w:rsid w:val="002D7CF7"/>
    <w:rsid w:val="00394B49"/>
    <w:rsid w:val="003F5A4A"/>
    <w:rsid w:val="006669B1"/>
    <w:rsid w:val="0066720C"/>
    <w:rsid w:val="00800FB5"/>
    <w:rsid w:val="0099778A"/>
    <w:rsid w:val="00AF1DF5"/>
    <w:rsid w:val="00BE0C12"/>
    <w:rsid w:val="00D76BBC"/>
    <w:rsid w:val="00DC265D"/>
    <w:rsid w:val="00FA7ACA"/>
    <w:rsid w:val="07221D3C"/>
    <w:rsid w:val="07504F35"/>
    <w:rsid w:val="07602C49"/>
    <w:rsid w:val="0A164C7A"/>
    <w:rsid w:val="0E2308DA"/>
    <w:rsid w:val="0F35414B"/>
    <w:rsid w:val="0F425D9C"/>
    <w:rsid w:val="11135F96"/>
    <w:rsid w:val="142F1DB0"/>
    <w:rsid w:val="189A2BF6"/>
    <w:rsid w:val="1AEB4323"/>
    <w:rsid w:val="1B5F4F70"/>
    <w:rsid w:val="1EE75AB3"/>
    <w:rsid w:val="26FF12D5"/>
    <w:rsid w:val="277125BE"/>
    <w:rsid w:val="29037636"/>
    <w:rsid w:val="2BF84976"/>
    <w:rsid w:val="3566765D"/>
    <w:rsid w:val="37E82428"/>
    <w:rsid w:val="3970629E"/>
    <w:rsid w:val="3D9B1CEB"/>
    <w:rsid w:val="3FC70309"/>
    <w:rsid w:val="3FDF2363"/>
    <w:rsid w:val="45B20181"/>
    <w:rsid w:val="4E3E62C9"/>
    <w:rsid w:val="4EBB3F9B"/>
    <w:rsid w:val="5A20384C"/>
    <w:rsid w:val="5BE54D4D"/>
    <w:rsid w:val="652313B2"/>
    <w:rsid w:val="6BC66C41"/>
    <w:rsid w:val="6E3136C3"/>
    <w:rsid w:val="6EB43D44"/>
    <w:rsid w:val="6F112534"/>
    <w:rsid w:val="6F454B3E"/>
    <w:rsid w:val="7D930ED7"/>
    <w:rsid w:val="7E1D1CCD"/>
    <w:rsid w:val="7EDA5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4">
    <w:name w:val="heading 4"/>
    <w:basedOn w:val="1"/>
    <w:next w:val="1"/>
    <w:unhideWhenUsed/>
    <w:qFormat/>
    <w:uiPriority w:val="0"/>
    <w:pPr>
      <w:keepNext/>
      <w:keepLines/>
      <w:spacing w:line="360" w:lineRule="auto"/>
      <w:outlineLvl w:val="3"/>
    </w:pPr>
    <w:rPr>
      <w:rFonts w:ascii="Arial" w:hAnsi="Arial" w:eastAsia="黑体" w:cs="Times New Roman"/>
      <w:b/>
      <w:sz w:val="28"/>
      <w:szCs w:val="2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仿宋正文"/>
    <w:basedOn w:val="1"/>
    <w:qFormat/>
    <w:uiPriority w:val="0"/>
    <w:pPr>
      <w:spacing w:line="600" w:lineRule="exact"/>
      <w:ind w:firstLine="420" w:firstLineChars="200"/>
    </w:pPr>
    <w:rPr>
      <w:rFonts w:ascii="Times New Roman" w:hAnsi="Times New Roman" w:eastAsia="方正仿宋简体"/>
      <w:sz w:val="32"/>
      <w:szCs w:val="32"/>
    </w:rPr>
  </w:style>
  <w:style w:type="paragraph" w:styleId="5">
    <w:name w:val="Body Text"/>
    <w:basedOn w:val="1"/>
    <w:qFormat/>
    <w:uiPriority w:val="0"/>
    <w:pPr>
      <w:jc w:val="center"/>
    </w:pPr>
    <w:rPr>
      <w:rFonts w:ascii="Calibri" w:hAnsi="Calibri" w:eastAsia="宋体" w:cs="Times New Roman"/>
      <w:b/>
      <w:bCs/>
      <w:kern w:val="0"/>
      <w:sz w:val="44"/>
      <w:szCs w:val="44"/>
    </w:rPr>
  </w:style>
  <w:style w:type="paragraph" w:styleId="6">
    <w:name w:val="Balloon Text"/>
    <w:basedOn w:val="1"/>
    <w:link w:val="16"/>
    <w:qFormat/>
    <w:uiPriority w:val="0"/>
    <w:rPr>
      <w:rFonts w:ascii="Calibri" w:hAnsi="Calibri" w:eastAsia="宋体" w:cs="Times New Roman"/>
      <w:sz w:val="18"/>
      <w:szCs w:val="18"/>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rFonts w:ascii="Calibri" w:hAnsi="Calibri" w:eastAsia="宋体" w:cs="Times New Roman"/>
      <w:kern w:val="0"/>
      <w:sz w:val="24"/>
      <w:szCs w:val="22"/>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rPr>
      <w:rFonts w:ascii="Calibri" w:hAnsi="Calibri" w:eastAsia="宋体" w:cs="Times New Roman"/>
    </w:rPr>
  </w:style>
  <w:style w:type="character" w:customStyle="1" w:styleId="14">
    <w:name w:val="页眉 Char"/>
    <w:basedOn w:val="12"/>
    <w:link w:val="8"/>
    <w:semiHidden/>
    <w:qFormat/>
    <w:uiPriority w:val="99"/>
    <w:rPr>
      <w:rFonts w:ascii="Calibri" w:hAnsi="Calibri" w:eastAsia="宋体" w:cs="Times New Roman"/>
      <w:sz w:val="18"/>
      <w:szCs w:val="18"/>
    </w:rPr>
  </w:style>
  <w:style w:type="character" w:customStyle="1" w:styleId="15">
    <w:name w:val="页脚 Char"/>
    <w:basedOn w:val="12"/>
    <w:link w:val="7"/>
    <w:qFormat/>
    <w:uiPriority w:val="99"/>
    <w:rPr>
      <w:rFonts w:ascii="Calibri" w:hAnsi="Calibri" w:eastAsia="宋体" w:cs="Times New Roman"/>
      <w:sz w:val="18"/>
      <w:szCs w:val="18"/>
    </w:rPr>
  </w:style>
  <w:style w:type="character" w:customStyle="1" w:styleId="16">
    <w:name w:val="批注框文本 Char"/>
    <w:basedOn w:val="12"/>
    <w:link w:val="6"/>
    <w:semiHidden/>
    <w:qFormat/>
    <w:uiPriority w:val="99"/>
    <w:rPr>
      <w:rFonts w:ascii="Calibri" w:hAnsi="Calibri" w:eastAsia="宋体" w:cs="Times New Roman"/>
      <w:sz w:val="18"/>
      <w:szCs w:val="18"/>
    </w:rPr>
  </w:style>
  <w:style w:type="character" w:customStyle="1" w:styleId="17">
    <w:name w:val="apple-converted-space"/>
    <w:basedOn w:val="12"/>
    <w:qFormat/>
    <w:uiPriority w:val="0"/>
    <w:rPr>
      <w:rFonts w:ascii="Calibri" w:hAnsi="Calibri" w:eastAsia="宋体" w:cs="Times New Roman"/>
    </w:rPr>
  </w:style>
  <w:style w:type="paragraph" w:customStyle="1" w:styleId="18">
    <w:name w:val="p0"/>
    <w:basedOn w:val="1"/>
    <w:qFormat/>
    <w:uiPriority w:val="0"/>
    <w:pPr>
      <w:widowControl/>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3635</Words>
  <Characters>3748</Characters>
  <Lines>31</Lines>
  <Paragraphs>8</Paragraphs>
  <TotalTime>5</TotalTime>
  <ScaleCrop>false</ScaleCrop>
  <LinksUpToDate>false</LinksUpToDate>
  <CharactersWithSpaces>3779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2022-03-02T09:52:00Z</dcterms:created>
  <dc:creator>lenovo</dc:creator>
  <cp:lastModifiedBy>1416405204</cp:lastModifiedBy>
  <cp:lastPrinted>2023-02-08T09:16:00Z</cp:lastPrinted>
  <dcterms:modified xsi:type="dcterms:W3CDTF">2023-02-21T09:27:16Z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CAAB1BA34B794F1CA94DC957890A4DD1</vt:lpwstr>
  </property>
</Properties>
</file>